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C9C" w:rsidRPr="00F6594D" w:rsidRDefault="00B84C9C" w:rsidP="00B84C9C">
      <w:pPr>
        <w:jc w:val="right"/>
        <w:rPr>
          <w:rFonts w:ascii="Arial" w:hAnsi="Arial" w:cs="Arial"/>
        </w:rPr>
      </w:pPr>
    </w:p>
    <w:p w:rsidR="00831280" w:rsidRPr="00F6594D" w:rsidRDefault="008010EE" w:rsidP="0083128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6594D">
        <w:rPr>
          <w:rFonts w:asciiTheme="minorHAnsi" w:hAnsiTheme="minorHAnsi" w:cstheme="minorHAnsi"/>
          <w:b/>
          <w:sz w:val="24"/>
          <w:szCs w:val="24"/>
        </w:rPr>
        <w:t xml:space="preserve">OŚWIADCZENIE </w:t>
      </w:r>
      <w:r w:rsidR="00831280" w:rsidRPr="00F6594D">
        <w:rPr>
          <w:rFonts w:asciiTheme="minorHAnsi" w:hAnsiTheme="minorHAnsi" w:cstheme="minorHAnsi"/>
          <w:b/>
          <w:sz w:val="24"/>
          <w:szCs w:val="24"/>
        </w:rPr>
        <w:t>NA TEMAT WZROSTU ZATRUDNIENIA</w:t>
      </w:r>
    </w:p>
    <w:p w:rsidR="00831280" w:rsidRPr="00F6594D" w:rsidRDefault="00831280" w:rsidP="0083128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6594D">
        <w:rPr>
          <w:rFonts w:asciiTheme="minorHAnsi" w:hAnsiTheme="minorHAnsi" w:cstheme="minorHAnsi"/>
          <w:b/>
          <w:sz w:val="24"/>
          <w:szCs w:val="24"/>
        </w:rPr>
        <w:t>(NOWOUTWORZONYCH MIEJSC PRACY)</w:t>
      </w:r>
    </w:p>
    <w:p w:rsidR="00831280" w:rsidRPr="00F6594D" w:rsidRDefault="00831280" w:rsidP="00831280">
      <w:pPr>
        <w:rPr>
          <w:rFonts w:asciiTheme="minorHAnsi" w:hAnsiTheme="minorHAnsi" w:cstheme="minorHAnsi"/>
          <w:b/>
          <w:sz w:val="24"/>
          <w:szCs w:val="24"/>
        </w:rPr>
      </w:pPr>
      <w:r w:rsidRPr="00F6594D">
        <w:rPr>
          <w:rFonts w:asciiTheme="minorHAnsi" w:hAnsiTheme="minorHAnsi" w:cstheme="minorHAnsi"/>
          <w:b/>
          <w:sz w:val="24"/>
          <w:szCs w:val="24"/>
        </w:rPr>
        <w:t>jako bezpośredni skutek realizacji inwestycji i wynikający z uzyskanego wsparcia</w:t>
      </w:r>
    </w:p>
    <w:p w:rsidR="00831280" w:rsidRPr="00F6594D" w:rsidRDefault="00831280" w:rsidP="00C37D10">
      <w:pPr>
        <w:jc w:val="center"/>
        <w:rPr>
          <w:rFonts w:asciiTheme="minorHAnsi" w:hAnsiTheme="minorHAnsi" w:cstheme="minorHAnsi"/>
        </w:rPr>
      </w:pPr>
    </w:p>
    <w:p w:rsidR="00B84C9C" w:rsidRPr="00F6594D" w:rsidRDefault="00831280" w:rsidP="00C37D10">
      <w:pPr>
        <w:jc w:val="center"/>
        <w:rPr>
          <w:rFonts w:asciiTheme="minorHAnsi" w:hAnsiTheme="minorHAnsi" w:cstheme="minorHAnsi"/>
        </w:rPr>
      </w:pPr>
      <w:r w:rsidRPr="00F6594D">
        <w:rPr>
          <w:rFonts w:asciiTheme="minorHAnsi" w:hAnsiTheme="minorHAnsi" w:cstheme="minorHAnsi"/>
        </w:rPr>
        <w:t xml:space="preserve"> </w:t>
      </w:r>
      <w:r w:rsidR="006A2540" w:rsidRPr="00F6594D">
        <w:rPr>
          <w:rFonts w:asciiTheme="minorHAnsi" w:hAnsiTheme="minorHAnsi" w:cstheme="minorHAnsi"/>
        </w:rPr>
        <w:t>(</w:t>
      </w:r>
      <w:r w:rsidR="00AC5EC6" w:rsidRPr="00F6594D">
        <w:rPr>
          <w:rFonts w:asciiTheme="minorHAnsi" w:hAnsiTheme="minorHAnsi" w:cstheme="minorHAnsi"/>
        </w:rPr>
        <w:t xml:space="preserve">składane </w:t>
      </w:r>
      <w:r w:rsidR="00C37D10" w:rsidRPr="00F6594D">
        <w:rPr>
          <w:rFonts w:asciiTheme="minorHAnsi" w:hAnsiTheme="minorHAnsi" w:cstheme="minorHAnsi"/>
        </w:rPr>
        <w:t>po zakończeniu rzeczowej realizacji inwestycji, nie później niż w terminie 24 miesięcy licząc od dnia zawarcia Umowy Inwestycyjne</w:t>
      </w:r>
      <w:r w:rsidR="003948B0" w:rsidRPr="00F6594D">
        <w:rPr>
          <w:rFonts w:asciiTheme="minorHAnsi" w:hAnsiTheme="minorHAnsi" w:cstheme="minorHAnsi"/>
        </w:rPr>
        <w:t>j</w:t>
      </w:r>
      <w:r w:rsidR="00C37D10" w:rsidRPr="00F6594D">
        <w:rPr>
          <w:rFonts w:asciiTheme="minorHAnsi" w:hAnsiTheme="minorHAnsi" w:cstheme="minorHAnsi"/>
        </w:rPr>
        <w:t xml:space="preserve">) </w:t>
      </w:r>
    </w:p>
    <w:p w:rsidR="00733EEE" w:rsidRPr="00F6594D" w:rsidRDefault="00733EEE" w:rsidP="008010EE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24026E" w:rsidRPr="00F6594D" w:rsidRDefault="0024026E" w:rsidP="008010EE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3227"/>
        <w:gridCol w:w="5983"/>
      </w:tblGrid>
      <w:tr w:rsidR="0024026E" w:rsidRPr="00F6594D" w:rsidTr="0024026E">
        <w:tc>
          <w:tcPr>
            <w:tcW w:w="3227" w:type="dxa"/>
          </w:tcPr>
          <w:p w:rsidR="0024026E" w:rsidRPr="00F6594D" w:rsidRDefault="0024026E" w:rsidP="008010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6594D">
              <w:rPr>
                <w:rFonts w:asciiTheme="minorHAnsi" w:hAnsiTheme="minorHAnsi" w:cstheme="minorHAnsi"/>
                <w:sz w:val="24"/>
                <w:szCs w:val="24"/>
              </w:rPr>
              <w:t>Nr Umowy Inwestycyjnej (UI)</w:t>
            </w:r>
          </w:p>
        </w:tc>
        <w:tc>
          <w:tcPr>
            <w:tcW w:w="5983" w:type="dxa"/>
          </w:tcPr>
          <w:p w:rsidR="0024026E" w:rsidRPr="00F6594D" w:rsidRDefault="0024026E" w:rsidP="008010EE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24026E" w:rsidRPr="00F6594D" w:rsidTr="0024026E">
        <w:tc>
          <w:tcPr>
            <w:tcW w:w="3227" w:type="dxa"/>
          </w:tcPr>
          <w:p w:rsidR="0024026E" w:rsidRPr="00F6594D" w:rsidRDefault="0024026E" w:rsidP="008010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6594D">
              <w:rPr>
                <w:rFonts w:asciiTheme="minorHAnsi" w:hAnsiTheme="minorHAnsi" w:cstheme="minorHAnsi"/>
                <w:sz w:val="24"/>
                <w:szCs w:val="24"/>
              </w:rPr>
              <w:t>Data zawarcia UI</w:t>
            </w:r>
          </w:p>
        </w:tc>
        <w:tc>
          <w:tcPr>
            <w:tcW w:w="5983" w:type="dxa"/>
          </w:tcPr>
          <w:p w:rsidR="0024026E" w:rsidRPr="00F6594D" w:rsidRDefault="0024026E" w:rsidP="008010EE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24026E" w:rsidRPr="00F6594D" w:rsidTr="0024026E">
        <w:tc>
          <w:tcPr>
            <w:tcW w:w="3227" w:type="dxa"/>
          </w:tcPr>
          <w:p w:rsidR="0024026E" w:rsidRPr="00F6594D" w:rsidRDefault="0024026E" w:rsidP="0024026E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F6594D">
              <w:rPr>
                <w:rFonts w:asciiTheme="minorHAnsi" w:hAnsiTheme="minorHAnsi" w:cstheme="minorHAnsi"/>
                <w:sz w:val="24"/>
                <w:szCs w:val="24"/>
              </w:rPr>
              <w:t>Pełna nazwa, adres oraz NIP Pożyczkobiorcy</w:t>
            </w:r>
          </w:p>
        </w:tc>
        <w:tc>
          <w:tcPr>
            <w:tcW w:w="5983" w:type="dxa"/>
          </w:tcPr>
          <w:p w:rsidR="0024026E" w:rsidRPr="00F6594D" w:rsidRDefault="0024026E" w:rsidP="008010EE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</w:tbl>
    <w:p w:rsidR="00AF1D93" w:rsidRPr="00F6594D" w:rsidRDefault="00AF1D93" w:rsidP="00AF1D9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4026E" w:rsidRPr="00F6594D" w:rsidRDefault="0024026E" w:rsidP="0083128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31280" w:rsidRPr="00F6594D" w:rsidRDefault="008010EE" w:rsidP="00831280">
      <w:pPr>
        <w:jc w:val="both"/>
        <w:rPr>
          <w:rFonts w:asciiTheme="minorHAnsi" w:hAnsiTheme="minorHAnsi" w:cstheme="minorHAnsi"/>
          <w:sz w:val="24"/>
          <w:szCs w:val="24"/>
        </w:rPr>
      </w:pPr>
      <w:r w:rsidRPr="00F6594D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="00831280" w:rsidRPr="00F6594D">
        <w:rPr>
          <w:rFonts w:asciiTheme="minorHAnsi" w:hAnsiTheme="minorHAnsi" w:cstheme="minorHAnsi"/>
          <w:sz w:val="24"/>
          <w:szCs w:val="24"/>
        </w:rPr>
        <w:t>jako bezpośredni skutek realizacji inwestycji i wynikający z uzyskanego wsparcia nastąpił wzrost zatrudnienia</w:t>
      </w:r>
      <w:r w:rsidR="0018173F" w:rsidRPr="00F6594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="00831280" w:rsidRPr="00F6594D">
        <w:rPr>
          <w:rFonts w:asciiTheme="minorHAnsi" w:hAnsiTheme="minorHAnsi" w:cstheme="minorHAnsi"/>
          <w:sz w:val="24"/>
          <w:szCs w:val="24"/>
        </w:rPr>
        <w:t xml:space="preserve"> i</w:t>
      </w:r>
      <w:r w:rsidRPr="00F6594D">
        <w:rPr>
          <w:rFonts w:asciiTheme="minorHAnsi" w:hAnsiTheme="minorHAnsi" w:cstheme="minorHAnsi"/>
          <w:sz w:val="24"/>
          <w:szCs w:val="24"/>
        </w:rPr>
        <w:t xml:space="preserve"> wynosi: ………… RJR, </w:t>
      </w:r>
      <w:r w:rsidR="00831280" w:rsidRPr="00F6594D">
        <w:rPr>
          <w:rFonts w:asciiTheme="minorHAnsi" w:hAnsiTheme="minorHAnsi" w:cstheme="minorHAnsi"/>
          <w:sz w:val="24"/>
          <w:szCs w:val="24"/>
        </w:rPr>
        <w:t>z czego:</w:t>
      </w:r>
    </w:p>
    <w:p w:rsidR="00831280" w:rsidRPr="00F6594D" w:rsidRDefault="00831280" w:rsidP="00831280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6594D">
        <w:rPr>
          <w:rFonts w:asciiTheme="minorHAnsi" w:hAnsiTheme="minorHAnsi" w:cstheme="minorHAnsi"/>
        </w:rPr>
        <w:t>kobiety: …………. RJR, ………… osób</w:t>
      </w:r>
    </w:p>
    <w:p w:rsidR="00831280" w:rsidRPr="00F6594D" w:rsidRDefault="00831280" w:rsidP="00831280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F6594D">
        <w:rPr>
          <w:rFonts w:asciiTheme="minorHAnsi" w:hAnsiTheme="minorHAnsi" w:cstheme="minorHAnsi"/>
        </w:rPr>
        <w:t>mężczyźni: …………. RJR, ………… osób</w:t>
      </w:r>
    </w:p>
    <w:p w:rsidR="00AF1D93" w:rsidRPr="00F6594D" w:rsidRDefault="00AF1D93" w:rsidP="00AF1D9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36C76" w:rsidRPr="00F6594D" w:rsidRDefault="00B36C76" w:rsidP="00AF1D9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84C9C" w:rsidRPr="00F6594D" w:rsidRDefault="00B84C9C" w:rsidP="002269D8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B84C9C" w:rsidRPr="00F6594D" w:rsidRDefault="00C75812" w:rsidP="00C75812">
      <w:pPr>
        <w:rPr>
          <w:rFonts w:asciiTheme="minorHAnsi" w:hAnsiTheme="minorHAnsi" w:cstheme="minorHAnsi"/>
          <w:sz w:val="24"/>
          <w:szCs w:val="24"/>
        </w:rPr>
      </w:pPr>
      <w:r w:rsidRPr="00F6594D">
        <w:rPr>
          <w:rFonts w:asciiTheme="minorHAnsi" w:hAnsiTheme="minorHAnsi" w:cstheme="minorHAnsi"/>
          <w:sz w:val="24"/>
          <w:szCs w:val="24"/>
        </w:rPr>
        <w:t xml:space="preserve">Olsztyn, dnia ………………………..                              </w:t>
      </w:r>
      <w:r w:rsidR="00B84C9C" w:rsidRPr="00F6594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</w:t>
      </w:r>
    </w:p>
    <w:p w:rsidR="00B84C9C" w:rsidRPr="00F6594D" w:rsidRDefault="00B84C9C" w:rsidP="002269D8">
      <w:pPr>
        <w:jc w:val="right"/>
        <w:rPr>
          <w:rFonts w:asciiTheme="minorHAnsi" w:hAnsiTheme="minorHAnsi" w:cstheme="minorHAnsi"/>
          <w:sz w:val="24"/>
          <w:szCs w:val="24"/>
        </w:rPr>
      </w:pPr>
      <w:r w:rsidRPr="00F6594D">
        <w:rPr>
          <w:rFonts w:asciiTheme="minorHAnsi" w:hAnsiTheme="minorHAnsi" w:cstheme="minorHAnsi"/>
          <w:sz w:val="24"/>
          <w:szCs w:val="24"/>
        </w:rPr>
        <w:t xml:space="preserve">         (Pieczęć oraz czytelny podpis</w:t>
      </w:r>
      <w:r w:rsidR="00383E8A" w:rsidRPr="00F6594D">
        <w:rPr>
          <w:rFonts w:asciiTheme="minorHAnsi" w:hAnsiTheme="minorHAnsi" w:cstheme="minorHAnsi"/>
          <w:sz w:val="24"/>
          <w:szCs w:val="24"/>
        </w:rPr>
        <w:t xml:space="preserve"> Pożyczkobiorcy</w:t>
      </w:r>
      <w:r w:rsidRPr="00F6594D">
        <w:rPr>
          <w:rFonts w:asciiTheme="minorHAnsi" w:hAnsiTheme="minorHAnsi" w:cstheme="minorHAnsi"/>
          <w:sz w:val="24"/>
          <w:szCs w:val="24"/>
        </w:rPr>
        <w:t xml:space="preserve">) </w:t>
      </w:r>
    </w:p>
    <w:p w:rsidR="000128CB" w:rsidRPr="00F6594D" w:rsidRDefault="000128CB" w:rsidP="002269D8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1E4732" w:rsidRPr="00F6594D" w:rsidRDefault="007C65E6" w:rsidP="001E4732">
      <w:pPr>
        <w:jc w:val="both"/>
        <w:rPr>
          <w:rFonts w:asciiTheme="minorHAnsi" w:hAnsiTheme="minorHAnsi" w:cstheme="minorHAnsi"/>
          <w:u w:val="single"/>
        </w:rPr>
      </w:pPr>
      <w:r w:rsidRPr="00F6594D">
        <w:rPr>
          <w:rFonts w:asciiTheme="minorHAnsi" w:hAnsiTheme="minorHAnsi" w:cstheme="minorHAnsi"/>
          <w:u w:val="single"/>
        </w:rPr>
        <w:t>Załączniki:</w:t>
      </w:r>
      <w:r w:rsidR="00B672C5" w:rsidRPr="00F6594D">
        <w:rPr>
          <w:rStyle w:val="Odwoanieprzypisudolnego"/>
          <w:rFonts w:asciiTheme="minorHAnsi" w:hAnsiTheme="minorHAnsi" w:cstheme="minorHAnsi"/>
          <w:u w:val="single"/>
        </w:rPr>
        <w:footnoteReference w:id="2"/>
      </w:r>
    </w:p>
    <w:p w:rsidR="007C65E6" w:rsidRPr="00F6594D" w:rsidRDefault="007C65E6" w:rsidP="007C65E6">
      <w:pPr>
        <w:pStyle w:val="Akapitzlis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594D">
        <w:rPr>
          <w:rFonts w:asciiTheme="minorHAnsi" w:hAnsiTheme="minorHAnsi" w:cstheme="minorHAnsi"/>
          <w:sz w:val="20"/>
          <w:szCs w:val="20"/>
        </w:rPr>
        <w:t>deklaracje ZUS DRA (kopie potwierdzone za zgodność z oryginałem)</w:t>
      </w:r>
    </w:p>
    <w:p w:rsidR="007C65E6" w:rsidRPr="00F6594D" w:rsidRDefault="007C65E6" w:rsidP="007C65E6">
      <w:pPr>
        <w:pStyle w:val="Akapitzlis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F6594D">
        <w:rPr>
          <w:rFonts w:asciiTheme="minorHAnsi" w:hAnsiTheme="minorHAnsi" w:cstheme="minorHAnsi"/>
          <w:sz w:val="20"/>
          <w:szCs w:val="20"/>
        </w:rPr>
        <w:t>umowy o pracę (kopie potwierdzone za zgodność z oryginałem)</w:t>
      </w:r>
    </w:p>
    <w:p w:rsidR="00831280" w:rsidRPr="00F6594D" w:rsidRDefault="00831280" w:rsidP="001E4732">
      <w:pPr>
        <w:jc w:val="both"/>
        <w:rPr>
          <w:rFonts w:asciiTheme="minorHAnsi" w:hAnsiTheme="minorHAnsi" w:cstheme="minorHAnsi"/>
          <w:u w:val="single"/>
        </w:rPr>
      </w:pPr>
    </w:p>
    <w:p w:rsidR="001E4732" w:rsidRPr="00F6594D" w:rsidRDefault="001E4732" w:rsidP="001E4732">
      <w:pPr>
        <w:jc w:val="both"/>
        <w:rPr>
          <w:rFonts w:asciiTheme="minorHAnsi" w:hAnsiTheme="minorHAnsi" w:cstheme="minorHAnsi"/>
          <w:u w:val="single"/>
        </w:rPr>
      </w:pPr>
      <w:r w:rsidRPr="00F6594D">
        <w:rPr>
          <w:rFonts w:asciiTheme="minorHAnsi" w:hAnsiTheme="minorHAnsi" w:cstheme="minorHAnsi"/>
          <w:u w:val="single"/>
        </w:rPr>
        <w:t>Wyjaśnienia:</w:t>
      </w:r>
    </w:p>
    <w:p w:rsidR="00831280" w:rsidRPr="00F6594D" w:rsidRDefault="001E4732" w:rsidP="00E61A88">
      <w:pPr>
        <w:pStyle w:val="Akapitzlist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594D">
        <w:rPr>
          <w:rFonts w:asciiTheme="minorHAnsi" w:hAnsiTheme="minorHAnsi" w:cstheme="minorHAnsi"/>
          <w:b/>
          <w:sz w:val="20"/>
          <w:szCs w:val="20"/>
        </w:rPr>
        <w:t xml:space="preserve">RJR - </w:t>
      </w:r>
      <w:r w:rsidRPr="00F6594D">
        <w:rPr>
          <w:rFonts w:asciiTheme="minorHAnsi" w:hAnsiTheme="minorHAnsi" w:cstheme="minorHAnsi"/>
          <w:sz w:val="20"/>
          <w:szCs w:val="20"/>
        </w:rPr>
        <w:t xml:space="preserve">oznacza liczbę rocznych jednostek roboczych, tj. </w:t>
      </w:r>
      <w:r w:rsidRPr="00F6594D">
        <w:rPr>
          <w:rFonts w:asciiTheme="minorHAnsi" w:hAnsiTheme="minorHAnsi" w:cstheme="minorHAnsi"/>
          <w:b/>
          <w:sz w:val="20"/>
          <w:szCs w:val="20"/>
        </w:rPr>
        <w:t>liczbę etatów</w:t>
      </w:r>
      <w:r w:rsidRPr="00F6594D">
        <w:rPr>
          <w:rFonts w:asciiTheme="minorHAnsi" w:hAnsiTheme="minorHAnsi" w:cstheme="minorHAnsi"/>
          <w:sz w:val="20"/>
          <w:szCs w:val="20"/>
        </w:rPr>
        <w:t>, czyli liczbę osób zatrudnionych w pełnym wymiarze czasu pracy w ciągu jednego roku, przy czym liczba osób zatrudnionych w niepełnym wymiarze czasu pracy i wykonujących prace sezonowe stanowi ułamkowe części RJR</w:t>
      </w:r>
      <w:r w:rsidR="00E61A88" w:rsidRPr="00F6594D">
        <w:rPr>
          <w:rFonts w:asciiTheme="minorHAnsi" w:hAnsiTheme="minorHAnsi" w:cstheme="minorHAnsi"/>
          <w:sz w:val="20"/>
          <w:szCs w:val="20"/>
        </w:rPr>
        <w:t xml:space="preserve">, </w:t>
      </w:r>
    </w:p>
    <w:p w:rsidR="00831280" w:rsidRPr="00F6594D" w:rsidRDefault="00831280" w:rsidP="00831280">
      <w:pPr>
        <w:pStyle w:val="Akapitzlist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594D">
        <w:rPr>
          <w:rFonts w:asciiTheme="minorHAnsi" w:hAnsiTheme="minorHAnsi" w:cstheme="minorHAnsi"/>
          <w:sz w:val="20"/>
          <w:szCs w:val="20"/>
        </w:rPr>
        <w:t>nowoutworzone miejsca pracy rozumie się jako etaty w pełnym wymiarze czasu pracy; wzrost zatrudnienia liczony jest po zakończeniu inwestycji, nie później niż w terminie 24 miesięcy licząc od dnia zawarcia Umowy Inwestycyjnej, w porównaniu do stanu zatrudnienia na moment złożenia wniosku o udzielenie pożyczki; do zatrudnienia wliczane są wszystkie etaty z wyłączeniem:</w:t>
      </w:r>
    </w:p>
    <w:p w:rsidR="00831280" w:rsidRPr="00F6594D" w:rsidRDefault="00831280" w:rsidP="00831280">
      <w:pPr>
        <w:pStyle w:val="Akapitzlist"/>
        <w:numPr>
          <w:ilvl w:val="0"/>
          <w:numId w:val="7"/>
        </w:numPr>
        <w:shd w:val="clear" w:color="auto" w:fill="FFFFFF"/>
        <w:ind w:left="709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6594D">
        <w:rPr>
          <w:rFonts w:asciiTheme="minorHAnsi" w:hAnsiTheme="minorHAnsi" w:cstheme="minorHAnsi"/>
          <w:sz w:val="20"/>
          <w:szCs w:val="20"/>
        </w:rPr>
        <w:t>osób zatrudnionych na podstawie umowy o dzieło lub umowy zlecenia,</w:t>
      </w:r>
    </w:p>
    <w:p w:rsidR="00831280" w:rsidRPr="00F6594D" w:rsidRDefault="00831280" w:rsidP="00831280">
      <w:pPr>
        <w:pStyle w:val="Akapitzlist"/>
        <w:numPr>
          <w:ilvl w:val="0"/>
          <w:numId w:val="7"/>
        </w:numPr>
        <w:shd w:val="clear" w:color="auto" w:fill="FFFFFF"/>
        <w:ind w:left="709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6594D">
        <w:rPr>
          <w:rFonts w:asciiTheme="minorHAnsi" w:hAnsiTheme="minorHAnsi" w:cstheme="minorHAnsi"/>
          <w:sz w:val="20"/>
          <w:szCs w:val="20"/>
        </w:rPr>
        <w:t>osób wykonujących pracę nakładczą,</w:t>
      </w:r>
    </w:p>
    <w:p w:rsidR="00831280" w:rsidRPr="00F6594D" w:rsidRDefault="00831280" w:rsidP="00831280">
      <w:pPr>
        <w:pStyle w:val="Akapitzlist"/>
        <w:numPr>
          <w:ilvl w:val="0"/>
          <w:numId w:val="7"/>
        </w:numPr>
        <w:shd w:val="clear" w:color="auto" w:fill="FFFFFF"/>
        <w:ind w:left="709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6594D">
        <w:rPr>
          <w:rFonts w:asciiTheme="minorHAnsi" w:hAnsiTheme="minorHAnsi" w:cstheme="minorHAnsi"/>
          <w:sz w:val="20"/>
          <w:szCs w:val="20"/>
        </w:rPr>
        <w:t>uczniów, którzy zawarli z firmą umowę o naukę zawodu lub przyuczenie do wykonywania pracy,</w:t>
      </w:r>
    </w:p>
    <w:p w:rsidR="00831280" w:rsidRPr="00F6594D" w:rsidRDefault="00831280" w:rsidP="00831280">
      <w:pPr>
        <w:pStyle w:val="Akapitzlist"/>
        <w:numPr>
          <w:ilvl w:val="0"/>
          <w:numId w:val="7"/>
        </w:numPr>
        <w:shd w:val="clear" w:color="auto" w:fill="FFFFFF"/>
        <w:ind w:left="709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6594D">
        <w:rPr>
          <w:rFonts w:asciiTheme="minorHAnsi" w:hAnsiTheme="minorHAnsi" w:cstheme="minorHAnsi"/>
          <w:sz w:val="20"/>
          <w:szCs w:val="20"/>
        </w:rPr>
        <w:t>osób korzystających w trakcie ostatnich 12 miesięcy z bezpłatnych urlopów wychowawczych w wymiarze powyżej 3 miesięcy.</w:t>
      </w:r>
    </w:p>
    <w:p w:rsidR="00831280" w:rsidRPr="00F6594D" w:rsidRDefault="00831280" w:rsidP="00831280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594D">
        <w:rPr>
          <w:rFonts w:asciiTheme="minorHAnsi" w:hAnsiTheme="minorHAnsi" w:cstheme="minorHAnsi"/>
          <w:sz w:val="20"/>
          <w:szCs w:val="20"/>
        </w:rPr>
        <w:t>Do wskaźnika nie wlicza się pracowników zatrudnionych do wdrożenia inwestycji oraz etatów nieobsadzonych.</w:t>
      </w:r>
    </w:p>
    <w:p w:rsidR="00831280" w:rsidRPr="00F6594D" w:rsidRDefault="00831280" w:rsidP="00831280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594D">
        <w:rPr>
          <w:rFonts w:asciiTheme="minorHAnsi" w:hAnsiTheme="minorHAnsi" w:cstheme="minorHAnsi"/>
          <w:sz w:val="20"/>
          <w:szCs w:val="20"/>
        </w:rPr>
        <w:t xml:space="preserve">Prace sezonowe i niepełnowymiarowe należy przeliczyć na ekwiwalent pełnego czasu pracy. </w:t>
      </w:r>
    </w:p>
    <w:p w:rsidR="001E4732" w:rsidRPr="00F6594D" w:rsidRDefault="00383E8A" w:rsidP="00831280">
      <w:pPr>
        <w:pStyle w:val="Akapitzlist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594D">
        <w:rPr>
          <w:rFonts w:asciiTheme="minorHAnsi" w:hAnsiTheme="minorHAnsi" w:cstheme="minorHAnsi"/>
          <w:sz w:val="20"/>
          <w:szCs w:val="20"/>
        </w:rPr>
        <w:t xml:space="preserve">Do wskaźnika </w:t>
      </w:r>
      <w:r w:rsidR="001E4732" w:rsidRPr="00F6594D">
        <w:rPr>
          <w:rFonts w:asciiTheme="minorHAnsi" w:hAnsiTheme="minorHAnsi" w:cstheme="minorHAnsi"/>
          <w:sz w:val="20"/>
          <w:szCs w:val="20"/>
        </w:rPr>
        <w:t xml:space="preserve">RJR </w:t>
      </w:r>
      <w:r w:rsidRPr="00F6594D">
        <w:rPr>
          <w:rFonts w:asciiTheme="minorHAnsi" w:hAnsiTheme="minorHAnsi" w:cstheme="minorHAnsi"/>
          <w:sz w:val="20"/>
          <w:szCs w:val="20"/>
        </w:rPr>
        <w:t xml:space="preserve">nie wlicza się pracowników zatrudnionych do wdrożenia projektu/przedsięwzięcia finansowanego pożyczką oraz etatów nieobsadzonych. </w:t>
      </w:r>
    </w:p>
    <w:sectPr w:rsidR="001E4732" w:rsidRPr="00F6594D" w:rsidSect="00831280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A0B" w:rsidRDefault="00712A0B" w:rsidP="00264237">
      <w:r>
        <w:separator/>
      </w:r>
    </w:p>
  </w:endnote>
  <w:endnote w:type="continuationSeparator" w:id="0">
    <w:p w:rsidR="00712A0B" w:rsidRDefault="00712A0B" w:rsidP="0026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30F" w:rsidRDefault="002A14A4" w:rsidP="00DF030F">
    <w:pPr>
      <w:pStyle w:val="Stopka"/>
    </w:pPr>
    <w:r w:rsidRPr="002A14A4">
      <w:rPr>
        <w:noProof/>
      </w:rPr>
      <w:drawing>
        <wp:inline distT="0" distB="0" distL="0" distR="0">
          <wp:extent cx="5760720" cy="306125"/>
          <wp:effectExtent l="19050" t="0" r="0" b="0"/>
          <wp:docPr id="31" name="Obraz 31" descr="C:\Users\lsoli\AppData\Local\Microsoft\Windows\Temporary Internet Files\Content.Word\belka_PR_RP_WW-M_BGK_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soli\AppData\Local\Microsoft\Windows\Temporary Internet Files\Content.Word\belka_PR_RP_WW-M_BGK_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0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A0B" w:rsidRDefault="00712A0B" w:rsidP="00264237">
      <w:r>
        <w:separator/>
      </w:r>
    </w:p>
  </w:footnote>
  <w:footnote w:type="continuationSeparator" w:id="0">
    <w:p w:rsidR="00712A0B" w:rsidRDefault="00712A0B" w:rsidP="00264237">
      <w:r>
        <w:continuationSeparator/>
      </w:r>
    </w:p>
  </w:footnote>
  <w:footnote w:id="1">
    <w:p w:rsidR="0018173F" w:rsidRPr="00F6594D" w:rsidRDefault="0018173F" w:rsidP="00B672C5">
      <w:pPr>
        <w:rPr>
          <w:rFonts w:asciiTheme="minorHAnsi" w:hAnsiTheme="minorHAnsi" w:cstheme="minorHAnsi"/>
          <w:sz w:val="16"/>
          <w:szCs w:val="16"/>
        </w:rPr>
      </w:pPr>
      <w:r w:rsidRPr="00F6594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6594D">
        <w:rPr>
          <w:rFonts w:asciiTheme="minorHAnsi" w:hAnsiTheme="minorHAnsi" w:cstheme="minorHAnsi"/>
          <w:sz w:val="16"/>
          <w:szCs w:val="16"/>
        </w:rPr>
        <w:t xml:space="preserve"> Jeśli Ostateczny Odbiorca nie utworzył nowych miejsc pracy tzn. nie nastąpił wzrost zatrudnienia, wykazuje wartości „0”</w:t>
      </w:r>
    </w:p>
  </w:footnote>
  <w:footnote w:id="2">
    <w:p w:rsidR="00B672C5" w:rsidRPr="00B672C5" w:rsidRDefault="00B672C5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F6594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6594D">
        <w:rPr>
          <w:rFonts w:asciiTheme="minorHAnsi" w:hAnsiTheme="minorHAnsi" w:cstheme="minorHAnsi"/>
          <w:sz w:val="16"/>
          <w:szCs w:val="16"/>
        </w:rPr>
        <w:t xml:space="preserve"> Jeśli Ostateczny Odbiorca nie utworzył nowych miejsc pracy tzn. nie nastąpił wzrost zatrudnienia, nie dołącza pozostałych dokumentów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237" w:rsidRDefault="00264237">
    <w:pPr>
      <w:pStyle w:val="Nagwek"/>
    </w:pPr>
    <w:r>
      <w:t xml:space="preserve">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30F" w:rsidRDefault="002A14A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4996180</wp:posOffset>
          </wp:positionH>
          <wp:positionV relativeFrom="paragraph">
            <wp:posOffset>-154305</wp:posOffset>
          </wp:positionV>
          <wp:extent cx="735330" cy="504825"/>
          <wp:effectExtent l="19050" t="0" r="762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A14A4">
      <w:rPr>
        <w:noProof/>
      </w:rPr>
      <w:drawing>
        <wp:inline distT="0" distB="0" distL="0" distR="0">
          <wp:extent cx="1207770" cy="241300"/>
          <wp:effectExtent l="19050" t="0" r="0" b="0"/>
          <wp:docPr id="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24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3D2A"/>
    <w:multiLevelType w:val="hybridMultilevel"/>
    <w:tmpl w:val="8ADC9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56C65"/>
    <w:multiLevelType w:val="hybridMultilevel"/>
    <w:tmpl w:val="4D80AD2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0224611"/>
    <w:multiLevelType w:val="hybridMultilevel"/>
    <w:tmpl w:val="85B26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917A5"/>
    <w:multiLevelType w:val="hybridMultilevel"/>
    <w:tmpl w:val="7564F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65BBA"/>
    <w:multiLevelType w:val="hybridMultilevel"/>
    <w:tmpl w:val="599ABCE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86072FF"/>
    <w:multiLevelType w:val="hybridMultilevel"/>
    <w:tmpl w:val="3424AB16"/>
    <w:lvl w:ilvl="0" w:tplc="2BA60C46">
      <w:start w:val="1"/>
      <w:numFmt w:val="lowerRoman"/>
      <w:lvlText w:val="%1)"/>
      <w:lvlJc w:val="left"/>
      <w:pPr>
        <w:ind w:left="11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70C03D47"/>
    <w:multiLevelType w:val="hybridMultilevel"/>
    <w:tmpl w:val="0784A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6C1BF9"/>
    <w:multiLevelType w:val="hybridMultilevel"/>
    <w:tmpl w:val="90685F7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41346A"/>
    <w:rsid w:val="00002ECA"/>
    <w:rsid w:val="000128CB"/>
    <w:rsid w:val="0003204B"/>
    <w:rsid w:val="0005529A"/>
    <w:rsid w:val="000636ED"/>
    <w:rsid w:val="00091B0F"/>
    <w:rsid w:val="000A101E"/>
    <w:rsid w:val="000E3D53"/>
    <w:rsid w:val="00135637"/>
    <w:rsid w:val="00156821"/>
    <w:rsid w:val="001622A7"/>
    <w:rsid w:val="0018173F"/>
    <w:rsid w:val="001E4732"/>
    <w:rsid w:val="002269D8"/>
    <w:rsid w:val="00226B0F"/>
    <w:rsid w:val="0024026E"/>
    <w:rsid w:val="0025217E"/>
    <w:rsid w:val="00264237"/>
    <w:rsid w:val="00287C3C"/>
    <w:rsid w:val="002A14A4"/>
    <w:rsid w:val="0033232B"/>
    <w:rsid w:val="00336265"/>
    <w:rsid w:val="00347BAB"/>
    <w:rsid w:val="00383E8A"/>
    <w:rsid w:val="003948B0"/>
    <w:rsid w:val="00396329"/>
    <w:rsid w:val="003A3F19"/>
    <w:rsid w:val="003B6853"/>
    <w:rsid w:val="0041346A"/>
    <w:rsid w:val="00442A3D"/>
    <w:rsid w:val="00470FA6"/>
    <w:rsid w:val="00472745"/>
    <w:rsid w:val="00496726"/>
    <w:rsid w:val="004D1EB8"/>
    <w:rsid w:val="005043DC"/>
    <w:rsid w:val="00544EAC"/>
    <w:rsid w:val="005661D2"/>
    <w:rsid w:val="00580CD9"/>
    <w:rsid w:val="00581736"/>
    <w:rsid w:val="006464B5"/>
    <w:rsid w:val="00667654"/>
    <w:rsid w:val="006A2540"/>
    <w:rsid w:val="006C1590"/>
    <w:rsid w:val="006C72E3"/>
    <w:rsid w:val="006E3B7D"/>
    <w:rsid w:val="00707F35"/>
    <w:rsid w:val="00712A0B"/>
    <w:rsid w:val="00733EEE"/>
    <w:rsid w:val="00741920"/>
    <w:rsid w:val="00792AC0"/>
    <w:rsid w:val="00792E99"/>
    <w:rsid w:val="00794466"/>
    <w:rsid w:val="00795CE7"/>
    <w:rsid w:val="007C65E6"/>
    <w:rsid w:val="008010EE"/>
    <w:rsid w:val="008121E8"/>
    <w:rsid w:val="00831280"/>
    <w:rsid w:val="008379AC"/>
    <w:rsid w:val="00860336"/>
    <w:rsid w:val="008A040C"/>
    <w:rsid w:val="008A4A36"/>
    <w:rsid w:val="008B6549"/>
    <w:rsid w:val="008E72E8"/>
    <w:rsid w:val="009342EF"/>
    <w:rsid w:val="00942384"/>
    <w:rsid w:val="009904D4"/>
    <w:rsid w:val="00A13199"/>
    <w:rsid w:val="00A72436"/>
    <w:rsid w:val="00AA4750"/>
    <w:rsid w:val="00AC5EC6"/>
    <w:rsid w:val="00AF1D93"/>
    <w:rsid w:val="00AF59AA"/>
    <w:rsid w:val="00B14BFE"/>
    <w:rsid w:val="00B36C76"/>
    <w:rsid w:val="00B63066"/>
    <w:rsid w:val="00B672C5"/>
    <w:rsid w:val="00B84C9C"/>
    <w:rsid w:val="00BB153A"/>
    <w:rsid w:val="00BC2CB4"/>
    <w:rsid w:val="00BD5348"/>
    <w:rsid w:val="00BE19B2"/>
    <w:rsid w:val="00BF2776"/>
    <w:rsid w:val="00C278BE"/>
    <w:rsid w:val="00C37D10"/>
    <w:rsid w:val="00C60874"/>
    <w:rsid w:val="00C75812"/>
    <w:rsid w:val="00CF124D"/>
    <w:rsid w:val="00CF7022"/>
    <w:rsid w:val="00D112D4"/>
    <w:rsid w:val="00D428E7"/>
    <w:rsid w:val="00D81628"/>
    <w:rsid w:val="00DA6C28"/>
    <w:rsid w:val="00DB1426"/>
    <w:rsid w:val="00DC177D"/>
    <w:rsid w:val="00DC753E"/>
    <w:rsid w:val="00DE7DCB"/>
    <w:rsid w:val="00DF030F"/>
    <w:rsid w:val="00DF51A5"/>
    <w:rsid w:val="00E052FA"/>
    <w:rsid w:val="00E413D8"/>
    <w:rsid w:val="00E52A2A"/>
    <w:rsid w:val="00E61A88"/>
    <w:rsid w:val="00E6537B"/>
    <w:rsid w:val="00E720DC"/>
    <w:rsid w:val="00E72D70"/>
    <w:rsid w:val="00EF19DD"/>
    <w:rsid w:val="00F01221"/>
    <w:rsid w:val="00F6594D"/>
    <w:rsid w:val="00FC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EAC"/>
    <w:pPr>
      <w:widowControl w:val="0"/>
      <w:snapToGri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4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4237"/>
  </w:style>
  <w:style w:type="paragraph" w:styleId="Stopka">
    <w:name w:val="footer"/>
    <w:basedOn w:val="Normalny"/>
    <w:link w:val="StopkaZnak"/>
    <w:uiPriority w:val="99"/>
    <w:unhideWhenUsed/>
    <w:rsid w:val="002642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4237"/>
  </w:style>
  <w:style w:type="paragraph" w:styleId="Tekstdymka">
    <w:name w:val="Balloon Text"/>
    <w:basedOn w:val="Normalny"/>
    <w:link w:val="TekstdymkaZnak"/>
    <w:uiPriority w:val="99"/>
    <w:semiHidden/>
    <w:unhideWhenUsed/>
    <w:rsid w:val="002642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23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44EAC"/>
    <w:rPr>
      <w:rFonts w:ascii="Arial" w:hAnsi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544EAC"/>
    <w:rPr>
      <w:rFonts w:ascii="Arial" w:eastAsia="Times New Roman" w:hAnsi="Arial" w:cs="Times New Roman"/>
      <w:sz w:val="18"/>
      <w:szCs w:val="20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544EAC"/>
    <w:pPr>
      <w:widowControl/>
      <w:snapToGrid/>
    </w:pPr>
    <w:rPr>
      <w:noProof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44EAC"/>
    <w:rPr>
      <w:rFonts w:ascii="Times New Roman" w:eastAsia="Times New Roman" w:hAnsi="Times New Roman" w:cs="Times New Roman"/>
      <w:noProof/>
      <w:sz w:val="20"/>
      <w:szCs w:val="20"/>
    </w:rPr>
  </w:style>
  <w:style w:type="character" w:styleId="Odwoanieprzypisudolnego">
    <w:name w:val="footnote reference"/>
    <w:rsid w:val="00544EAC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84C9C"/>
    <w:pPr>
      <w:widowControl/>
      <w:snapToGrid/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DF030F"/>
    <w:pPr>
      <w:widowControl/>
      <w:snapToGrid/>
      <w:spacing w:before="100" w:beforeAutospacing="1" w:after="100" w:afterAutospacing="1"/>
    </w:pPr>
    <w:rPr>
      <w:rFonts w:ascii="Arial" w:hAnsi="Arial" w:cs="Arial"/>
      <w:color w:val="606060"/>
      <w:sz w:val="17"/>
      <w:szCs w:val="17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3128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4026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8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423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237"/>
  </w:style>
  <w:style w:type="paragraph" w:styleId="Stopka">
    <w:name w:val="footer"/>
    <w:basedOn w:val="Normalny"/>
    <w:link w:val="StopkaZnak"/>
    <w:uiPriority w:val="99"/>
    <w:unhideWhenUsed/>
    <w:rsid w:val="0026423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237"/>
  </w:style>
  <w:style w:type="paragraph" w:styleId="Tekstdymka">
    <w:name w:val="Balloon Text"/>
    <w:basedOn w:val="Normalny"/>
    <w:link w:val="TekstdymkaZnak"/>
    <w:uiPriority w:val="99"/>
    <w:semiHidden/>
    <w:unhideWhenUsed/>
    <w:rsid w:val="002642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1CFB4-C37D-420D-B732-F98495C33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WMARR S.A.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Błocka</dc:creator>
  <cp:lastModifiedBy>Joanna Zienkiewicz</cp:lastModifiedBy>
  <cp:revision>2</cp:revision>
  <cp:lastPrinted>2018-06-15T10:26:00Z</cp:lastPrinted>
  <dcterms:created xsi:type="dcterms:W3CDTF">2022-03-30T11:44:00Z</dcterms:created>
  <dcterms:modified xsi:type="dcterms:W3CDTF">2022-03-30T11:44:00Z</dcterms:modified>
</cp:coreProperties>
</file>