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9661FA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972810" cy="779145"/>
            <wp:effectExtent l="19050" t="0" r="8890" b="0"/>
            <wp:docPr id="1" name="Obraz 1" descr="Nowy obra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C36B40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11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BA5529">
        <w:rPr>
          <w:rFonts w:ascii="Arial" w:hAnsi="Arial" w:cs="Arial"/>
          <w:sz w:val="18"/>
          <w:szCs w:val="18"/>
        </w:rPr>
        <w:t xml:space="preserve">konkursu  </w:t>
      </w:r>
      <w:r w:rsidR="00894974">
        <w:rPr>
          <w:rFonts w:ascii="Arial" w:hAnsi="Arial" w:cs="Arial"/>
          <w:sz w:val="18"/>
          <w:szCs w:val="18"/>
        </w:rPr>
        <w:t>nr RPWM.0</w:t>
      </w:r>
      <w:r w:rsidR="00E93FAB">
        <w:rPr>
          <w:rFonts w:ascii="Arial" w:hAnsi="Arial" w:cs="Arial"/>
          <w:sz w:val="18"/>
          <w:szCs w:val="18"/>
        </w:rPr>
        <w:t>1</w:t>
      </w:r>
      <w:r w:rsidR="00591CD4">
        <w:rPr>
          <w:rFonts w:ascii="Arial" w:hAnsi="Arial" w:cs="Arial"/>
          <w:sz w:val="18"/>
          <w:szCs w:val="18"/>
        </w:rPr>
        <w:t>.0</w:t>
      </w:r>
      <w:r w:rsidR="00AF3761">
        <w:rPr>
          <w:rFonts w:ascii="Arial" w:hAnsi="Arial" w:cs="Arial"/>
          <w:sz w:val="18"/>
          <w:szCs w:val="18"/>
        </w:rPr>
        <w:t>3</w:t>
      </w:r>
      <w:r w:rsidR="00D93FC5">
        <w:rPr>
          <w:rFonts w:ascii="Arial" w:hAnsi="Arial" w:cs="Arial"/>
          <w:sz w:val="18"/>
          <w:szCs w:val="18"/>
        </w:rPr>
        <w:t>.0</w:t>
      </w:r>
      <w:r w:rsidR="00E93FAB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-I</w:t>
      </w:r>
      <w:r w:rsidR="00E93FAB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BA5529">
        <w:rPr>
          <w:rFonts w:ascii="Arial" w:hAnsi="Arial" w:cs="Arial"/>
          <w:sz w:val="18"/>
          <w:szCs w:val="18"/>
        </w:rPr>
        <w:t>03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BA5529">
        <w:rPr>
          <w:rFonts w:ascii="Arial" w:hAnsi="Arial" w:cs="Arial"/>
          <w:sz w:val="18"/>
          <w:szCs w:val="18"/>
        </w:rPr>
        <w:t>0</w:t>
      </w:r>
      <w:r w:rsidR="003A790B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0D1ED5">
        <w:rPr>
          <w:rFonts w:ascii="Arial" w:hAnsi="Arial" w:cs="Arial"/>
          <w:sz w:val="18"/>
          <w:szCs w:val="18"/>
        </w:rPr>
        <w:t xml:space="preserve">25. 08. 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761" w:rsidRPr="00AF3761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F3761">
        <w:rPr>
          <w:rFonts w:ascii="Arial" w:hAnsi="Arial" w:cs="Arial"/>
          <w:b/>
        </w:rPr>
        <w:t xml:space="preserve">Wzór Karty oceny kryteriów merytorycznych premiujących wyboru projektów w ramach </w:t>
      </w:r>
      <w:r w:rsidR="00E93FAB" w:rsidRPr="00EC5FA2">
        <w:rPr>
          <w:rFonts w:ascii="Arial" w:hAnsi="Arial" w:cs="Arial"/>
          <w:b/>
        </w:rPr>
        <w:t xml:space="preserve">Działania </w:t>
      </w:r>
      <w:r w:rsidR="00E93FAB" w:rsidRPr="007A28B1">
        <w:rPr>
          <w:rFonts w:ascii="Arial" w:hAnsi="Arial" w:cs="Arial"/>
          <w:b/>
        </w:rPr>
        <w:t xml:space="preserve">1.3  Przedsiębiorczość (Wsparcie przedsiębiorczości) Poddziałania 1.3.2 Firmy w początkowej fazie rozwoju w ramach Regionalnego Programu Operacyjnego Województwa Warmińsko-Mazurskiego na lata 2014-2020 - Schemat </w:t>
      </w:r>
      <w:r w:rsidR="003A790B">
        <w:rPr>
          <w:rFonts w:ascii="Arial" w:hAnsi="Arial" w:cs="Arial"/>
          <w:b/>
        </w:rPr>
        <w:t>B</w:t>
      </w:r>
      <w:r w:rsidRPr="00AF3761">
        <w:rPr>
          <w:rFonts w:ascii="Arial" w:hAnsi="Arial" w:cs="Arial"/>
          <w:b/>
        </w:rPr>
        <w:t xml:space="preserve"> </w:t>
      </w:r>
      <w:bookmarkStart w:id="4" w:name="_GoBack"/>
      <w:bookmarkEnd w:id="4"/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AF3761">
        <w:rPr>
          <w:rFonts w:ascii="Arial" w:hAnsi="Arial" w:cs="Arial"/>
          <w:sz w:val="20"/>
          <w:szCs w:val="20"/>
        </w:rPr>
        <w:t>PREMIUJACYCH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AF37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AF3761">
              <w:rPr>
                <w:rFonts w:ascii="Arial" w:hAnsi="Arial" w:cs="Arial"/>
                <w:b/>
                <w:sz w:val="20"/>
                <w:szCs w:val="20"/>
              </w:rPr>
              <w:t>PREMIUJACE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36B40" w:rsidRPr="00AF3761" w:rsidTr="00C36B40">
        <w:trPr>
          <w:trHeight w:val="551"/>
          <w:jc w:val="center"/>
        </w:trPr>
        <w:tc>
          <w:tcPr>
            <w:tcW w:w="630" w:type="dxa"/>
            <w:vMerge w:val="restart"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Merge w:val="restart"/>
            <w:vAlign w:val="center"/>
          </w:tcPr>
          <w:p w:rsidR="00C36B40" w:rsidRPr="00AF3761" w:rsidRDefault="00AF3761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Zgodność projektu z zasadami horyzontalnymi wynikającymi z RPO WiM 2014-2020</w:t>
            </w:r>
          </w:p>
        </w:tc>
        <w:tc>
          <w:tcPr>
            <w:tcW w:w="4752" w:type="dxa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projekt nie wykorzystuje nowoczesnych technologii informacyjno-komunikacyjnych (TIK)</w:t>
            </w:r>
          </w:p>
          <w:p w:rsidR="00C36B40" w:rsidRPr="00AF3761" w:rsidRDefault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pkt – dzięki projektowi przygotowane zostaną systemy informatyczne i zwiększy się zdolność do ich użytkowania i/lub nastąpi wykorzystanie usług telekomunikacyjnych do przekazywania i zdalnego przetwarzania informacji </w:t>
            </w:r>
          </w:p>
        </w:tc>
        <w:tc>
          <w:tcPr>
            <w:tcW w:w="1418" w:type="dxa"/>
            <w:vMerge w:val="restart"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 w:val="restart"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623115" w:rsidRPr="00AF3761" w:rsidRDefault="00623115" w:rsidP="0062311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623115" w:rsidRPr="00623115" w:rsidRDefault="0048564C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pkt</w:t>
            </w:r>
            <w:proofErr w:type="spellEnd"/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 xml:space="preserve"> – Wnioskodawca i/lub partnerzy (jeśli dotyczy) nie odprowadza lub nie będzie odprowadzać żadnego z powyższych podatków w województwie warmińsko-mazurskim </w:t>
            </w:r>
          </w:p>
          <w:p w:rsidR="00623115" w:rsidRPr="00623115" w:rsidRDefault="0048564C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623115" w:rsidRPr="00623115" w:rsidRDefault="0048564C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623115" w:rsidRPr="00623115" w:rsidRDefault="0048564C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C36B40" w:rsidRDefault="0048564C" w:rsidP="0062311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Projekt  w tym kryterium może otrzymać od 0 do 3 pkt</w:t>
            </w:r>
          </w:p>
          <w:p w:rsidR="00623115" w:rsidRPr="00AF3761" w:rsidRDefault="00623115" w:rsidP="006231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623115" w:rsidRPr="00AF3761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623115" w:rsidRPr="00AF3761" w:rsidRDefault="00623115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623115" w:rsidRPr="00AF3761" w:rsidRDefault="00623115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623115" w:rsidRPr="00AF3761" w:rsidRDefault="00623115" w:rsidP="0062311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623115" w:rsidRPr="00623115" w:rsidRDefault="0048564C" w:rsidP="00623115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b w:val="0"/>
                <w:bCs w:val="0"/>
                <w:sz w:val="22"/>
                <w:szCs w:val="22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623115" w:rsidRPr="00AF3761" w:rsidRDefault="0048564C" w:rsidP="0062311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Wnioskodawca i partnerzy (jeśli dotyczy) zapewnili komunikacji z interesariuszami projektu w powyższy sposób</w:t>
            </w:r>
          </w:p>
        </w:tc>
        <w:tc>
          <w:tcPr>
            <w:tcW w:w="1418" w:type="dxa"/>
            <w:vMerge/>
            <w:vAlign w:val="center"/>
          </w:tcPr>
          <w:p w:rsidR="00623115" w:rsidRPr="00AF3761" w:rsidRDefault="0062311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623115" w:rsidRPr="00AF3761" w:rsidRDefault="00623115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C36B40" w:rsidRPr="00AF3761" w:rsidRDefault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 pkt – w projekcie przewidziano działania w obszarze ochrony środowiska mające na celu </w:t>
            </w: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generowanie większej wartości przy użyciu mniejszej ilości materiałów i zastosowaniu innego sposobu zużycia przyjaznego środowisku, 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38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0 pkt – w zamówieniach realizowanych/planowanych do realizacji w ramach projektu nie wskazano, czy wśród kryteriów wyboru oferentów będą kryteria odnoszące się do kwestii społecznych 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highlight w:val="yellow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 zamówieniach realizowanych/planowanych do realizacji w ramach projektu zobowiązano się do stosowania kryteriów odnoszących się do kwestii społecznych</w:t>
            </w:r>
            <w:r w:rsidR="00AF3761"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623115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623115" w:rsidRPr="00AF3761" w:rsidRDefault="00623115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1" w:type="dxa"/>
            <w:vAlign w:val="center"/>
          </w:tcPr>
          <w:p w:rsidR="00623115" w:rsidRPr="00D8047B" w:rsidRDefault="0048564C" w:rsidP="002667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>Komplementarność projektu.</w:t>
            </w:r>
          </w:p>
        </w:tc>
        <w:tc>
          <w:tcPr>
            <w:tcW w:w="4752" w:type="dxa"/>
            <w:vAlign w:val="center"/>
          </w:tcPr>
          <w:p w:rsidR="00D8047B" w:rsidRPr="00D8047B" w:rsidRDefault="0048564C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</w:t>
            </w:r>
            <w:r w:rsidR="004315BA">
              <w:rPr>
                <w:rFonts w:cs="Calibri"/>
                <w:sz w:val="20"/>
                <w:szCs w:val="20"/>
              </w:rPr>
              <w:t xml:space="preserve">  </w:t>
            </w:r>
            <w:r w:rsidRPr="0048564C">
              <w:rPr>
                <w:rFonts w:ascii="Arial" w:hAnsi="Arial" w:cs="Arial"/>
                <w:sz w:val="22"/>
                <w:szCs w:val="22"/>
              </w:rPr>
              <w:t xml:space="preserve">W ramach kryterium można przyznać następujące punkty (punkty sumują się do maksymalnie </w:t>
            </w:r>
            <w:r w:rsidR="00FF5096">
              <w:rPr>
                <w:rFonts w:ascii="Arial" w:hAnsi="Arial" w:cs="Arial"/>
                <w:sz w:val="22"/>
                <w:szCs w:val="22"/>
              </w:rPr>
              <w:t>7</w:t>
            </w:r>
            <w:r w:rsidRPr="004856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8564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48564C">
              <w:rPr>
                <w:rFonts w:ascii="Arial" w:hAnsi="Arial" w:cs="Arial"/>
                <w:sz w:val="22"/>
                <w:szCs w:val="22"/>
              </w:rPr>
              <w:t>):</w:t>
            </w:r>
          </w:p>
          <w:p w:rsidR="00D8047B" w:rsidRPr="00D8047B" w:rsidRDefault="0048564C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>1 pkt – projekt jest realizowany w partnerstwie lub innej formie współpracy</w:t>
            </w:r>
          </w:p>
          <w:p w:rsidR="00D8047B" w:rsidRPr="00D8047B" w:rsidRDefault="0048564C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>2 pkt –   projekt jest końcowym elementem wypełniającym ostatnią lukę w istniejącej infrastrukturze na danym obszarze</w:t>
            </w:r>
          </w:p>
          <w:p w:rsidR="00D8047B" w:rsidRPr="00D8047B" w:rsidRDefault="0048564C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48564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48564C">
              <w:rPr>
                <w:rFonts w:ascii="Arial" w:hAnsi="Arial" w:cs="Arial"/>
                <w:sz w:val="22"/>
                <w:szCs w:val="22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D8047B" w:rsidRPr="00D8047B" w:rsidRDefault="0048564C" w:rsidP="00D8047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 xml:space="preserve">1 pkt – projekt łącznie z innymi projektami jest wykorzystywany przez tych samych </w:t>
            </w:r>
            <w:r w:rsidRPr="0048564C">
              <w:rPr>
                <w:rFonts w:ascii="Arial" w:hAnsi="Arial" w:cs="Arial"/>
                <w:sz w:val="22"/>
                <w:szCs w:val="22"/>
              </w:rPr>
              <w:lastRenderedPageBreak/>
              <w:t>użytkowników</w:t>
            </w:r>
          </w:p>
          <w:p w:rsidR="00623115" w:rsidRPr="00D8047B" w:rsidRDefault="0048564C" w:rsidP="00D8047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48564C">
              <w:rPr>
                <w:rFonts w:ascii="Arial" w:hAnsi="Arial" w:cs="Arial"/>
                <w:sz w:val="22"/>
                <w:szCs w:val="22"/>
              </w:rPr>
              <w:t xml:space="preserve">2 pkt – wnioskodawca w okresie funkcjonowania przedsiębiorstwa był / jest uczestnikiem/ partnerem/ beneficjentem projektu </w:t>
            </w:r>
            <w:r w:rsidRPr="0048564C">
              <w:rPr>
                <w:rFonts w:ascii="Arial" w:hAnsi="Arial" w:cs="Arial"/>
                <w:color w:val="000000"/>
                <w:sz w:val="22"/>
                <w:szCs w:val="22"/>
              </w:rPr>
              <w:t xml:space="preserve"> (zrealizowanego/w trakcie realizacji/ wybranego do realizacji) </w:t>
            </w:r>
            <w:r w:rsidRPr="0048564C">
              <w:rPr>
                <w:rFonts w:ascii="Arial" w:hAnsi="Arial" w:cs="Arial"/>
                <w:sz w:val="22"/>
                <w:szCs w:val="22"/>
              </w:rPr>
              <w:t>współfinansowanego środkami Europejskiego Funduszu Społecznego</w:t>
            </w:r>
          </w:p>
        </w:tc>
        <w:tc>
          <w:tcPr>
            <w:tcW w:w="1418" w:type="dxa"/>
            <w:vAlign w:val="center"/>
          </w:tcPr>
          <w:p w:rsidR="00623115" w:rsidRPr="00AF3761" w:rsidRDefault="0062311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623115" w:rsidRPr="00AF3761" w:rsidRDefault="00623115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9D2460">
        <w:trPr>
          <w:trHeight w:val="1543"/>
          <w:jc w:val="center"/>
        </w:trPr>
        <w:tc>
          <w:tcPr>
            <w:tcW w:w="630" w:type="dxa"/>
            <w:vAlign w:val="center"/>
          </w:tcPr>
          <w:p w:rsidR="00C36B40" w:rsidRPr="00AF3761" w:rsidRDefault="00623115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2551" w:type="dxa"/>
            <w:vAlign w:val="center"/>
          </w:tcPr>
          <w:p w:rsidR="00C36B40" w:rsidRPr="00AF3761" w:rsidRDefault="00C36B40" w:rsidP="002667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Doświadczenie w realizacji podobnych projektów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wnioskodawca i partnerzy (jeśli dotyczy) nie posiadają doświadczenia w realizacji podobnych projektów lub przedsięwzięć</w:t>
            </w:r>
          </w:p>
          <w:p w:rsidR="00C36B40" w:rsidRPr="00AF3761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wnioskodawca i/lub partnerzy (jeśli dotyczy) zrealizowali (zakończyli i rozliczyli) przynajmniej jeden podobny projekt lub przedsięwzięcie współfinansowane ze środków europejskich od roku 2007</w:t>
            </w:r>
            <w:r w:rsidR="00AF3761" w:rsidRPr="00AF376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3A790B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3A790B" w:rsidRPr="00AF3761" w:rsidDel="00623115" w:rsidRDefault="003A790B" w:rsidP="003A7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  <w:vAlign w:val="center"/>
          </w:tcPr>
          <w:p w:rsidR="003A790B" w:rsidRPr="003A790B" w:rsidRDefault="0048564C" w:rsidP="003A790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564C">
              <w:rPr>
                <w:rFonts w:ascii="Arial" w:hAnsi="Arial" w:cs="Arial"/>
                <w:sz w:val="22"/>
                <w:szCs w:val="22"/>
                <w:lang w:eastAsia="en-US"/>
              </w:rPr>
              <w:t>Poziom bezrobocia w powiecie, na obszarze którego prowadzona jest działalność gospodarcza</w:t>
            </w:r>
          </w:p>
        </w:tc>
        <w:tc>
          <w:tcPr>
            <w:tcW w:w="4752" w:type="dxa"/>
            <w:vAlign w:val="center"/>
          </w:tcPr>
          <w:p w:rsidR="009D2460" w:rsidRPr="009D2460" w:rsidRDefault="0048564C" w:rsidP="009D2460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Punktacja przyznawana jest wg następującego wzoru:</w:t>
            </w:r>
          </w:p>
          <w:p w:rsidR="009D2460" w:rsidRPr="009D2460" w:rsidRDefault="0048564C" w:rsidP="009D246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Stopa bezrobocia wyrażona liczbowo do dwóch miejsc po przecinku x 20 pkt.</w:t>
            </w:r>
          </w:p>
          <w:p w:rsidR="003A790B" w:rsidRPr="009D2460" w:rsidRDefault="0048564C" w:rsidP="009D246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projekt zawsze otrzymuje liczbę punktów &gt; 0. Projekt może otrzymać maksymalnie 5 pkt.</w:t>
            </w:r>
          </w:p>
          <w:p w:rsidR="009D2460" w:rsidRPr="00AF3761" w:rsidRDefault="009D2460" w:rsidP="003A790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3A790B" w:rsidRPr="00AF3761" w:rsidRDefault="003A790B" w:rsidP="003A790B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3A790B" w:rsidRPr="00AF3761" w:rsidRDefault="003A790B" w:rsidP="003A790B">
            <w:pPr>
              <w:rPr>
                <w:rFonts w:ascii="Arial" w:hAnsi="Arial" w:cs="Arial"/>
                <w:b/>
              </w:rPr>
            </w:pPr>
          </w:p>
        </w:tc>
      </w:tr>
      <w:tr w:rsidR="003A790B" w:rsidRPr="00AF3761" w:rsidTr="009D2460">
        <w:trPr>
          <w:trHeight w:val="1543"/>
          <w:jc w:val="center"/>
        </w:trPr>
        <w:tc>
          <w:tcPr>
            <w:tcW w:w="630" w:type="dxa"/>
            <w:vAlign w:val="center"/>
          </w:tcPr>
          <w:p w:rsidR="003A790B" w:rsidRPr="00AF3761" w:rsidDel="00623115" w:rsidRDefault="003A790B" w:rsidP="003A7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51" w:type="dxa"/>
            <w:vAlign w:val="center"/>
          </w:tcPr>
          <w:p w:rsidR="003A790B" w:rsidRPr="003A790B" w:rsidRDefault="0048564C" w:rsidP="003A790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564C">
              <w:rPr>
                <w:rFonts w:ascii="Arial" w:hAnsi="Arial" w:cs="Arial"/>
                <w:sz w:val="22"/>
                <w:szCs w:val="22"/>
                <w:lang w:eastAsia="en-US"/>
              </w:rPr>
              <w:t>Przedsięwzięcie wynika z planu rewitalizacji</w:t>
            </w:r>
          </w:p>
        </w:tc>
        <w:tc>
          <w:tcPr>
            <w:tcW w:w="4752" w:type="dxa"/>
            <w:tcBorders>
              <w:bottom w:val="nil"/>
            </w:tcBorders>
            <w:vAlign w:val="center"/>
          </w:tcPr>
          <w:p w:rsidR="009D2460" w:rsidRPr="009D2460" w:rsidRDefault="0048564C" w:rsidP="009D2460">
            <w:pPr>
              <w:keepNext/>
              <w:spacing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ramach kryterium można przyznać następujące punkty:</w:t>
            </w:r>
          </w:p>
          <w:p w:rsidR="009D2460" w:rsidRPr="009D2460" w:rsidRDefault="0048564C" w:rsidP="009D2460">
            <w:pPr>
              <w:keepNext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przedsięwzięcie objęte projektem nie wynika z planu rewitalizacji</w:t>
            </w:r>
          </w:p>
          <w:p w:rsidR="003A790B" w:rsidRPr="00AF3761" w:rsidRDefault="0048564C" w:rsidP="009D246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48564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-  przedsięwzięcie objęte projektem wynika z planu rewitalizacji</w:t>
            </w:r>
          </w:p>
        </w:tc>
        <w:tc>
          <w:tcPr>
            <w:tcW w:w="1418" w:type="dxa"/>
            <w:vAlign w:val="center"/>
          </w:tcPr>
          <w:p w:rsidR="003A790B" w:rsidRPr="00AF3761" w:rsidRDefault="003A790B" w:rsidP="003A790B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3A790B" w:rsidRPr="00AF3761" w:rsidRDefault="003A790B" w:rsidP="003A790B">
            <w:pPr>
              <w:rPr>
                <w:rFonts w:ascii="Arial" w:hAnsi="Arial" w:cs="Arial"/>
                <w:b/>
              </w:rPr>
            </w:pPr>
          </w:p>
        </w:tc>
      </w:tr>
      <w:tr w:rsidR="00266747" w:rsidRPr="00AF3761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266747" w:rsidRPr="00AF3761" w:rsidRDefault="00266747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66747" w:rsidRPr="00AF3761" w:rsidRDefault="00266747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266747" w:rsidRPr="00AF3761" w:rsidRDefault="00266747" w:rsidP="00973978">
            <w:pPr>
              <w:rPr>
                <w:rFonts w:ascii="Arial" w:hAnsi="Arial" w:cs="Arial"/>
                <w:b/>
              </w:rPr>
            </w:pPr>
          </w:p>
        </w:tc>
      </w:tr>
      <w:tr w:rsidR="00266747" w:rsidRPr="00AF3761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266747" w:rsidRPr="00AF3761" w:rsidRDefault="00266747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lastRenderedPageBreak/>
              <w:t>Osoba oceniająca:</w:t>
            </w:r>
          </w:p>
          <w:p w:rsidR="00266747" w:rsidRPr="00AF3761" w:rsidRDefault="00266747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 xml:space="preserve">Data: </w:t>
            </w:r>
          </w:p>
          <w:p w:rsidR="00266747" w:rsidRPr="00AF3761" w:rsidRDefault="00266747" w:rsidP="00103253">
            <w:pPr>
              <w:spacing w:line="360" w:lineRule="auto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Podpis:</w:t>
            </w: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AF31CB" w:rsidRPr="00AF3761" w:rsidRDefault="00AF31CB" w:rsidP="00AF31CB">
      <w:pPr>
        <w:rPr>
          <w:rFonts w:ascii="Arial" w:hAnsi="Arial" w:cs="Arial"/>
          <w:sz w:val="22"/>
          <w:szCs w:val="22"/>
        </w:rPr>
      </w:pPr>
    </w:p>
    <w:sectPr w:rsidR="00AF31CB" w:rsidRPr="00AF3761" w:rsidSect="005279A9">
      <w:footerReference w:type="default" r:id="rId9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1FA" w:rsidRDefault="009661FA" w:rsidP="00242867">
      <w:r>
        <w:separator/>
      </w:r>
    </w:p>
  </w:endnote>
  <w:endnote w:type="continuationSeparator" w:id="0">
    <w:p w:rsidR="009661FA" w:rsidRDefault="009661FA" w:rsidP="002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2491"/>
      <w:docPartObj>
        <w:docPartGallery w:val="Page Numbers (Bottom of Page)"/>
        <w:docPartUnique/>
      </w:docPartObj>
    </w:sdtPr>
    <w:sdtContent>
      <w:p w:rsidR="00B65EC6" w:rsidRDefault="0048564C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C0A0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1FA" w:rsidRDefault="009661FA" w:rsidP="00242867">
      <w:r>
        <w:separator/>
      </w:r>
    </w:p>
  </w:footnote>
  <w:footnote w:type="continuationSeparator" w:id="0">
    <w:p w:rsidR="009661FA" w:rsidRDefault="009661FA" w:rsidP="00242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B"/>
    <w:rsid w:val="00000A29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42C1"/>
    <w:rsid w:val="000674D8"/>
    <w:rsid w:val="00083972"/>
    <w:rsid w:val="000901D0"/>
    <w:rsid w:val="000915C4"/>
    <w:rsid w:val="000957E4"/>
    <w:rsid w:val="0009649E"/>
    <w:rsid w:val="000B3011"/>
    <w:rsid w:val="000B4D44"/>
    <w:rsid w:val="000C0A0C"/>
    <w:rsid w:val="000C11AA"/>
    <w:rsid w:val="000C28BC"/>
    <w:rsid w:val="000C54F9"/>
    <w:rsid w:val="000C7417"/>
    <w:rsid w:val="000D1888"/>
    <w:rsid w:val="000D1ED5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96190"/>
    <w:rsid w:val="001C1F5D"/>
    <w:rsid w:val="001C4D5B"/>
    <w:rsid w:val="001C6CD3"/>
    <w:rsid w:val="001D76ED"/>
    <w:rsid w:val="001E2F12"/>
    <w:rsid w:val="001E42B0"/>
    <w:rsid w:val="001E5D91"/>
    <w:rsid w:val="001F2AA0"/>
    <w:rsid w:val="002059A9"/>
    <w:rsid w:val="00205EEF"/>
    <w:rsid w:val="002156D9"/>
    <w:rsid w:val="0022612A"/>
    <w:rsid w:val="00227D89"/>
    <w:rsid w:val="00233BD6"/>
    <w:rsid w:val="002378EF"/>
    <w:rsid w:val="00242867"/>
    <w:rsid w:val="00265384"/>
    <w:rsid w:val="0026651D"/>
    <w:rsid w:val="00266747"/>
    <w:rsid w:val="0027767A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3105CD"/>
    <w:rsid w:val="00310F31"/>
    <w:rsid w:val="0031545B"/>
    <w:rsid w:val="00331AE1"/>
    <w:rsid w:val="00334533"/>
    <w:rsid w:val="00336FA1"/>
    <w:rsid w:val="00353345"/>
    <w:rsid w:val="00365E02"/>
    <w:rsid w:val="00373767"/>
    <w:rsid w:val="00385EC4"/>
    <w:rsid w:val="00392C1E"/>
    <w:rsid w:val="00395F15"/>
    <w:rsid w:val="003A5676"/>
    <w:rsid w:val="003A790B"/>
    <w:rsid w:val="003B3848"/>
    <w:rsid w:val="003D3351"/>
    <w:rsid w:val="003D35CA"/>
    <w:rsid w:val="003D5AD3"/>
    <w:rsid w:val="003E1A81"/>
    <w:rsid w:val="003F7D2C"/>
    <w:rsid w:val="00412976"/>
    <w:rsid w:val="00415F8D"/>
    <w:rsid w:val="00421CBE"/>
    <w:rsid w:val="00427271"/>
    <w:rsid w:val="00427DED"/>
    <w:rsid w:val="004315BA"/>
    <w:rsid w:val="00442629"/>
    <w:rsid w:val="00454046"/>
    <w:rsid w:val="004604F6"/>
    <w:rsid w:val="00462F8E"/>
    <w:rsid w:val="004647B6"/>
    <w:rsid w:val="004665F3"/>
    <w:rsid w:val="0046760A"/>
    <w:rsid w:val="00470B7C"/>
    <w:rsid w:val="004713E2"/>
    <w:rsid w:val="00474EBD"/>
    <w:rsid w:val="00482EB9"/>
    <w:rsid w:val="0048564C"/>
    <w:rsid w:val="004A7541"/>
    <w:rsid w:val="004B2AB7"/>
    <w:rsid w:val="004D71C9"/>
    <w:rsid w:val="004E268F"/>
    <w:rsid w:val="004E5230"/>
    <w:rsid w:val="00513A65"/>
    <w:rsid w:val="0052183A"/>
    <w:rsid w:val="00522E29"/>
    <w:rsid w:val="005279A9"/>
    <w:rsid w:val="00545705"/>
    <w:rsid w:val="00545AF2"/>
    <w:rsid w:val="005631D1"/>
    <w:rsid w:val="00590549"/>
    <w:rsid w:val="0059127F"/>
    <w:rsid w:val="00591CD4"/>
    <w:rsid w:val="005955E0"/>
    <w:rsid w:val="005C1FE8"/>
    <w:rsid w:val="005C6503"/>
    <w:rsid w:val="005C6ECC"/>
    <w:rsid w:val="00621950"/>
    <w:rsid w:val="00623115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14BE"/>
    <w:rsid w:val="00894974"/>
    <w:rsid w:val="008B22B4"/>
    <w:rsid w:val="008B3DAE"/>
    <w:rsid w:val="008B7616"/>
    <w:rsid w:val="008B7987"/>
    <w:rsid w:val="008C25D7"/>
    <w:rsid w:val="008C2E29"/>
    <w:rsid w:val="008C31A7"/>
    <w:rsid w:val="008D3F45"/>
    <w:rsid w:val="008D6BCE"/>
    <w:rsid w:val="008D6E61"/>
    <w:rsid w:val="009059A3"/>
    <w:rsid w:val="00907000"/>
    <w:rsid w:val="009165CA"/>
    <w:rsid w:val="009319B3"/>
    <w:rsid w:val="00936A11"/>
    <w:rsid w:val="0093716A"/>
    <w:rsid w:val="00944019"/>
    <w:rsid w:val="0095569D"/>
    <w:rsid w:val="00957822"/>
    <w:rsid w:val="00960129"/>
    <w:rsid w:val="00960E12"/>
    <w:rsid w:val="00962A6B"/>
    <w:rsid w:val="009661FA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D2460"/>
    <w:rsid w:val="009E0A8B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91ED6"/>
    <w:rsid w:val="00AA00A3"/>
    <w:rsid w:val="00AA772F"/>
    <w:rsid w:val="00AB0BBD"/>
    <w:rsid w:val="00AB1090"/>
    <w:rsid w:val="00AB5709"/>
    <w:rsid w:val="00AB5AFF"/>
    <w:rsid w:val="00AB5D30"/>
    <w:rsid w:val="00AC3194"/>
    <w:rsid w:val="00AC6D90"/>
    <w:rsid w:val="00AD2459"/>
    <w:rsid w:val="00AD2E73"/>
    <w:rsid w:val="00AD47BC"/>
    <w:rsid w:val="00AE3FE2"/>
    <w:rsid w:val="00AE6AF2"/>
    <w:rsid w:val="00AF31CB"/>
    <w:rsid w:val="00AF3761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9C4"/>
    <w:rsid w:val="00B948C3"/>
    <w:rsid w:val="00B9547D"/>
    <w:rsid w:val="00B9613A"/>
    <w:rsid w:val="00BA3F1C"/>
    <w:rsid w:val="00BA5529"/>
    <w:rsid w:val="00BB29D0"/>
    <w:rsid w:val="00BC3C1C"/>
    <w:rsid w:val="00BD6929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61D2"/>
    <w:rsid w:val="00C97B4A"/>
    <w:rsid w:val="00CA0DD4"/>
    <w:rsid w:val="00CA5E39"/>
    <w:rsid w:val="00CB5EEE"/>
    <w:rsid w:val="00CC294A"/>
    <w:rsid w:val="00CC7001"/>
    <w:rsid w:val="00CC748C"/>
    <w:rsid w:val="00CD7998"/>
    <w:rsid w:val="00CD7D93"/>
    <w:rsid w:val="00CE1DFE"/>
    <w:rsid w:val="00CE38D3"/>
    <w:rsid w:val="00D021E7"/>
    <w:rsid w:val="00D023C2"/>
    <w:rsid w:val="00D035C9"/>
    <w:rsid w:val="00D12A42"/>
    <w:rsid w:val="00D273AA"/>
    <w:rsid w:val="00D3122C"/>
    <w:rsid w:val="00D7123B"/>
    <w:rsid w:val="00D75998"/>
    <w:rsid w:val="00D76334"/>
    <w:rsid w:val="00D76567"/>
    <w:rsid w:val="00D8047B"/>
    <w:rsid w:val="00D80E80"/>
    <w:rsid w:val="00D86C20"/>
    <w:rsid w:val="00D90EC3"/>
    <w:rsid w:val="00D92259"/>
    <w:rsid w:val="00D93FC5"/>
    <w:rsid w:val="00D953DF"/>
    <w:rsid w:val="00D961D8"/>
    <w:rsid w:val="00DA5098"/>
    <w:rsid w:val="00DA55BE"/>
    <w:rsid w:val="00DB4BA6"/>
    <w:rsid w:val="00DC16AB"/>
    <w:rsid w:val="00DC22AD"/>
    <w:rsid w:val="00DD6A0F"/>
    <w:rsid w:val="00DD7049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5881"/>
    <w:rsid w:val="00E7588B"/>
    <w:rsid w:val="00E762B0"/>
    <w:rsid w:val="00E77AAF"/>
    <w:rsid w:val="00E80C03"/>
    <w:rsid w:val="00E80CB2"/>
    <w:rsid w:val="00E85932"/>
    <w:rsid w:val="00E93FAB"/>
    <w:rsid w:val="00EC0D3E"/>
    <w:rsid w:val="00EC7F36"/>
    <w:rsid w:val="00ED7159"/>
    <w:rsid w:val="00EE79EF"/>
    <w:rsid w:val="00EF3FEA"/>
    <w:rsid w:val="00EF683D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5096"/>
    <w:rsid w:val="00FF6308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623115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62311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C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C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3E775-0E78-4446-899F-D8EF1F5A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774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CELLMER</cp:lastModifiedBy>
  <cp:revision>16</cp:revision>
  <cp:lastPrinted>2017-08-24T12:17:00Z</cp:lastPrinted>
  <dcterms:created xsi:type="dcterms:W3CDTF">2017-08-18T08:49:00Z</dcterms:created>
  <dcterms:modified xsi:type="dcterms:W3CDTF">2017-08-24T12:17:00Z</dcterms:modified>
</cp:coreProperties>
</file>