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3A6F67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r>
        <w:rPr>
          <w:noProof/>
        </w:rPr>
        <w:drawing>
          <wp:anchor distT="0" distB="0" distL="114300" distR="114300" simplePos="0" relativeHeight="251659264" behindDoc="1" locked="0" layoutInCell="1" allowOverlap="1" wp14:anchorId="102FB8E0" wp14:editId="11D4283E">
            <wp:simplePos x="0" y="0"/>
            <wp:positionH relativeFrom="page">
              <wp:posOffset>1404620</wp:posOffset>
            </wp:positionH>
            <wp:positionV relativeFrom="paragraph">
              <wp:posOffset>-97790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3A6F67" w:rsidRDefault="003A6F67" w:rsidP="00C4779D">
      <w:pPr>
        <w:jc w:val="right"/>
        <w:rPr>
          <w:rFonts w:ascii="Arial" w:hAnsi="Arial" w:cs="Arial"/>
          <w:sz w:val="18"/>
          <w:szCs w:val="18"/>
        </w:rPr>
      </w:pPr>
    </w:p>
    <w:p w:rsidR="00C4779D" w:rsidRDefault="0057766C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9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  <w:t>konkursu nr RPWM.0</w:t>
      </w:r>
      <w:r w:rsidR="00E70B97">
        <w:rPr>
          <w:rFonts w:ascii="Arial" w:hAnsi="Arial" w:cs="Arial"/>
          <w:sz w:val="18"/>
          <w:szCs w:val="18"/>
        </w:rPr>
        <w:t>1.</w:t>
      </w:r>
      <w:r w:rsidR="00B54222">
        <w:rPr>
          <w:rFonts w:ascii="Arial" w:hAnsi="Arial" w:cs="Arial"/>
          <w:sz w:val="18"/>
          <w:szCs w:val="18"/>
        </w:rPr>
        <w:t>05</w:t>
      </w:r>
      <w:r w:rsidR="00B84296">
        <w:rPr>
          <w:rFonts w:ascii="Arial" w:hAnsi="Arial" w:cs="Arial"/>
          <w:sz w:val="18"/>
          <w:szCs w:val="18"/>
        </w:rPr>
        <w:t>.</w:t>
      </w:r>
      <w:r w:rsidR="00B54222">
        <w:rPr>
          <w:rFonts w:ascii="Arial" w:hAnsi="Arial" w:cs="Arial"/>
          <w:sz w:val="18"/>
          <w:szCs w:val="18"/>
        </w:rPr>
        <w:t>02</w:t>
      </w:r>
      <w:r w:rsidR="002E2C66">
        <w:rPr>
          <w:rFonts w:ascii="Arial" w:hAnsi="Arial" w:cs="Arial"/>
          <w:sz w:val="18"/>
          <w:szCs w:val="18"/>
        </w:rPr>
        <w:t>-</w:t>
      </w:r>
      <w:r w:rsidR="00B54222">
        <w:rPr>
          <w:rFonts w:ascii="Arial" w:hAnsi="Arial" w:cs="Arial"/>
          <w:sz w:val="18"/>
          <w:szCs w:val="18"/>
        </w:rPr>
        <w:t>IP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B54222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001/</w:t>
      </w:r>
      <w:r>
        <w:rPr>
          <w:rFonts w:ascii="Arial" w:hAnsi="Arial" w:cs="Arial"/>
          <w:sz w:val="18"/>
          <w:szCs w:val="18"/>
        </w:rPr>
        <w:t>19</w:t>
      </w:r>
      <w:r w:rsidR="00791113">
        <w:rPr>
          <w:rFonts w:ascii="Arial" w:hAnsi="Arial" w:cs="Arial"/>
          <w:sz w:val="18"/>
          <w:szCs w:val="18"/>
        </w:rPr>
        <w:t>(…)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5D5790">
        <w:rPr>
          <w:rFonts w:ascii="Arial" w:hAnsi="Arial" w:cs="Arial"/>
          <w:sz w:val="18"/>
          <w:szCs w:val="18"/>
        </w:rPr>
        <w:t>26.02.</w:t>
      </w:r>
      <w:r w:rsidR="0015362A">
        <w:rPr>
          <w:rFonts w:ascii="Arial" w:hAnsi="Arial" w:cs="Arial"/>
          <w:sz w:val="18"/>
          <w:szCs w:val="18"/>
        </w:rPr>
        <w:t>201</w:t>
      </w:r>
      <w:r>
        <w:rPr>
          <w:rFonts w:ascii="Arial" w:hAnsi="Arial" w:cs="Arial"/>
          <w:sz w:val="18"/>
          <w:szCs w:val="18"/>
        </w:rPr>
        <w:t>9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5362A" w:rsidRPr="0015362A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6E6942">
        <w:rPr>
          <w:rFonts w:ascii="Arial" w:hAnsi="Arial" w:cs="Arial"/>
          <w:b/>
        </w:rPr>
        <w:t xml:space="preserve">Wzór Karty oceny kryteriów merytorycznych </w:t>
      </w:r>
      <w:r w:rsidR="0015362A" w:rsidRPr="002A0AD3">
        <w:rPr>
          <w:rFonts w:ascii="Arial" w:hAnsi="Arial" w:cs="Arial"/>
          <w:b/>
        </w:rPr>
        <w:t>p</w:t>
      </w:r>
      <w:r w:rsidR="00CE1DFE" w:rsidRPr="002A0AD3">
        <w:rPr>
          <w:rFonts w:ascii="Arial" w:hAnsi="Arial" w:cs="Arial"/>
          <w:b/>
        </w:rPr>
        <w:t>unktowych</w:t>
      </w:r>
      <w:r w:rsidR="00886833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6E6942">
        <w:rPr>
          <w:rFonts w:ascii="Arial" w:hAnsi="Arial" w:cs="Arial"/>
          <w:b/>
        </w:rPr>
        <w:t xml:space="preserve"> projekt</w:t>
      </w:r>
      <w:r>
        <w:rPr>
          <w:rFonts w:ascii="Arial" w:hAnsi="Arial" w:cs="Arial"/>
          <w:b/>
        </w:rPr>
        <w:t>ów</w:t>
      </w:r>
      <w:r w:rsidRPr="006E6942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Pr="006E6942">
        <w:rPr>
          <w:rFonts w:ascii="Arial" w:hAnsi="Arial" w:cs="Arial"/>
          <w:b/>
        </w:rPr>
        <w:t xml:space="preserve">w ramach </w:t>
      </w:r>
      <w:r w:rsidR="00E70B97" w:rsidRPr="00E70B97">
        <w:rPr>
          <w:rFonts w:ascii="Arial" w:hAnsi="Arial" w:cs="Arial"/>
          <w:b/>
        </w:rPr>
        <w:t>Działania 1.</w:t>
      </w:r>
      <w:r w:rsidR="00B54222">
        <w:rPr>
          <w:rFonts w:ascii="Arial" w:hAnsi="Arial" w:cs="Arial"/>
          <w:b/>
        </w:rPr>
        <w:t>5</w:t>
      </w:r>
      <w:r w:rsidR="00B54222" w:rsidRPr="00E70B97">
        <w:rPr>
          <w:rFonts w:ascii="Arial" w:hAnsi="Arial" w:cs="Arial"/>
          <w:b/>
        </w:rPr>
        <w:t xml:space="preserve"> </w:t>
      </w:r>
      <w:r w:rsidR="00B54222">
        <w:rPr>
          <w:rFonts w:ascii="Arial" w:hAnsi="Arial" w:cs="Arial"/>
          <w:b/>
        </w:rPr>
        <w:t>Nowoczesne firmy</w:t>
      </w:r>
      <w:r w:rsidR="00E70B97" w:rsidRPr="00E70B97">
        <w:rPr>
          <w:rFonts w:ascii="Arial" w:hAnsi="Arial" w:cs="Arial"/>
          <w:b/>
        </w:rPr>
        <w:t xml:space="preserve"> </w:t>
      </w:r>
      <w:r w:rsidR="00B84296">
        <w:rPr>
          <w:rFonts w:ascii="Arial" w:hAnsi="Arial" w:cs="Arial"/>
          <w:b/>
        </w:rPr>
        <w:t>Poddziałania 1.</w:t>
      </w:r>
      <w:r w:rsidR="00B54222">
        <w:rPr>
          <w:rFonts w:ascii="Arial" w:hAnsi="Arial" w:cs="Arial"/>
          <w:b/>
        </w:rPr>
        <w:t>5</w:t>
      </w:r>
      <w:r w:rsidR="00B84296">
        <w:rPr>
          <w:rFonts w:ascii="Arial" w:hAnsi="Arial" w:cs="Arial"/>
          <w:b/>
        </w:rPr>
        <w:t>.</w:t>
      </w:r>
      <w:r w:rsidR="00B54222">
        <w:rPr>
          <w:rFonts w:ascii="Arial" w:hAnsi="Arial" w:cs="Arial"/>
          <w:b/>
        </w:rPr>
        <w:t>2 Odtwarzanie gospodarczego dziedzictwa regionu</w:t>
      </w:r>
      <w:r w:rsidR="0015362A" w:rsidRPr="0015362A">
        <w:rPr>
          <w:rFonts w:ascii="Arial" w:hAnsi="Arial" w:cs="Arial"/>
          <w:b/>
        </w:rPr>
        <w:t xml:space="preserve"> Regionalnego Programu Operacyjnego Województwa Warmińsko-Mazurskiego na lata 2014-2020</w:t>
      </w:r>
    </w:p>
    <w:p w:rsidR="00AF31CB" w:rsidRPr="00FF2607" w:rsidRDefault="00AF31CB" w:rsidP="0015362A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r>
        <w:tab/>
      </w:r>
    </w:p>
    <w:p w:rsidR="00AF31CB" w:rsidRPr="00D37580" w:rsidRDefault="00AF31CB" w:rsidP="00AF31CB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15362A" w:rsidRPr="002A0AD3">
        <w:rPr>
          <w:rFonts w:ascii="Arial" w:hAnsi="Arial" w:cs="Arial"/>
          <w:sz w:val="20"/>
          <w:szCs w:val="20"/>
        </w:rPr>
        <w:t>PUNKTOWYCH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35C03" w:rsidRDefault="00035C03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531E16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B54222" w:rsidRPr="00531E16">
        <w:rPr>
          <w:rFonts w:ascii="Arial" w:hAnsi="Arial" w:cs="Arial"/>
          <w:b/>
          <w:bCs/>
          <w:sz w:val="22"/>
          <w:szCs w:val="22"/>
        </w:rPr>
        <w:t>RPWM.01.05.02-28-………../1</w:t>
      </w:r>
      <w:r w:rsidR="00B54222">
        <w:rPr>
          <w:rFonts w:ascii="Arial" w:hAnsi="Arial" w:cs="Arial"/>
          <w:b/>
          <w:bCs/>
          <w:sz w:val="22"/>
          <w:szCs w:val="22"/>
        </w:rPr>
        <w:t>9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  <w:bookmarkStart w:id="4" w:name="_GoBack"/>
      <w:bookmarkEnd w:id="4"/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035C03" w:rsidRDefault="00035C03" w:rsidP="00AF31CB">
      <w:pPr>
        <w:rPr>
          <w:rFonts w:ascii="Arial" w:hAnsi="Arial" w:cs="Arial"/>
          <w:bCs/>
          <w:sz w:val="22"/>
          <w:szCs w:val="22"/>
        </w:rPr>
      </w:pPr>
    </w:p>
    <w:p w:rsidR="00BE37F0" w:rsidRDefault="00BE37F0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7F6817" w:rsidRDefault="007F6817" w:rsidP="00AF31CB">
      <w:pPr>
        <w:rPr>
          <w:rFonts w:ascii="Arial" w:hAnsi="Arial" w:cs="Arial"/>
          <w:bCs/>
          <w:sz w:val="22"/>
          <w:szCs w:val="22"/>
        </w:rPr>
      </w:pPr>
    </w:p>
    <w:p w:rsidR="00394651" w:rsidRDefault="00394651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5461"/>
        <w:gridCol w:w="1418"/>
        <w:gridCol w:w="3786"/>
      </w:tblGrid>
      <w:tr w:rsidR="00394651" w:rsidRPr="00CC0C8A" w:rsidTr="00833404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394651" w:rsidRPr="00CC0C8A" w:rsidRDefault="00394651" w:rsidP="00833404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lastRenderedPageBreak/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394651" w:rsidRPr="00CC0C8A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546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394651" w:rsidRPr="00CC0C8A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394651" w:rsidRPr="00CC0C8A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3786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394651" w:rsidRPr="00CC0C8A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394651" w:rsidRPr="00CC0C8A" w:rsidTr="00833404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394651" w:rsidRPr="006B1990" w:rsidRDefault="00394651" w:rsidP="008334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394651" w:rsidRPr="006B1990" w:rsidRDefault="00394651" w:rsidP="0083340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KRYTERIA MERYTORYCZNE PUNKTOWE</w:t>
            </w:r>
            <w:r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94651" w:rsidRPr="00CC0C8A" w:rsidTr="00833404">
        <w:trPr>
          <w:trHeight w:val="1623"/>
          <w:jc w:val="center"/>
        </w:trPr>
        <w:tc>
          <w:tcPr>
            <w:tcW w:w="630" w:type="dxa"/>
            <w:vAlign w:val="center"/>
          </w:tcPr>
          <w:p w:rsidR="00394651" w:rsidRPr="00DA68AD" w:rsidRDefault="00394651" w:rsidP="0083340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551" w:type="dxa"/>
            <w:vAlign w:val="center"/>
          </w:tcPr>
          <w:p w:rsidR="00394651" w:rsidRPr="00DA68AD" w:rsidRDefault="00394651" w:rsidP="0083340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5461" w:type="dxa"/>
            <w:vAlign w:val="center"/>
          </w:tcPr>
          <w:p w:rsidR="00394651" w:rsidRDefault="00394651" w:rsidP="00833404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394651" w:rsidRDefault="00394651" w:rsidP="00833404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4651" w:rsidRDefault="00394651" w:rsidP="00833404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eliminowanie negatywnego wpływu zagrożeń i/lub wpływ na wykorzystanie szans zdiagnozowanych w analizie SWOT dla danej inteligentnej specjalizacji</w:t>
            </w:r>
          </w:p>
          <w:p w:rsidR="00394651" w:rsidRDefault="00394651" w:rsidP="00833404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wzmocnienie silnych stron i/lub eliminację słabych stron zdiagnozowanych w analizie SWOT dla danej inteligentnej specjalizacji</w:t>
            </w:r>
          </w:p>
          <w:p w:rsidR="00394651" w:rsidRDefault="00394651" w:rsidP="00833404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dyfuzj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 wyników projektu  na więcej niż jeden podmiot działający w obszarze danej inteligentnej specjalizacji</w:t>
            </w:r>
          </w:p>
          <w:p w:rsidR="00394651" w:rsidRDefault="00394651" w:rsidP="00833404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stworzenie w wyniku projektu możliwości eksportowych w ramach danej specjalizacji i/lub generowanie potencjalnego wzrostu współpracy w europejskich łańcuchach wartości</w:t>
            </w:r>
          </w:p>
          <w:p w:rsidR="00394651" w:rsidRDefault="00394651" w:rsidP="00833404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pkt – </w:t>
            </w:r>
            <w:r w:rsidRPr="006B43CD">
              <w:rPr>
                <w:rFonts w:ascii="Arial" w:hAnsi="Arial" w:cs="Arial"/>
                <w:sz w:val="18"/>
                <w:szCs w:val="18"/>
              </w:rPr>
              <w:t>wpływ na kreowanie współpracy pomiędzy środowiskiem naukowym, biznesowym, otoczeniem biznesu, administracją w obrębie co najmniej jednej specjalizacji  w wyniku realizacji projektu</w:t>
            </w:r>
          </w:p>
          <w:p w:rsidR="00394651" w:rsidRDefault="00394651" w:rsidP="00833404">
            <w:pPr>
              <w:ind w:left="639" w:hanging="60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4651" w:rsidRPr="00B567D6" w:rsidRDefault="00394651" w:rsidP="00833404">
            <w:pPr>
              <w:pStyle w:val="Akapitzlist"/>
              <w:autoSpaceDE w:val="0"/>
              <w:autoSpaceDN w:val="0"/>
              <w:adjustRightInd w:val="0"/>
              <w:ind w:left="72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B43CD">
              <w:rPr>
                <w:rFonts w:ascii="Arial" w:hAnsi="Arial" w:cs="Arial"/>
                <w:sz w:val="18"/>
                <w:szCs w:val="18"/>
              </w:rPr>
              <w:t xml:space="preserve">Punkty </w:t>
            </w:r>
            <w:r>
              <w:rPr>
                <w:rFonts w:ascii="Arial" w:hAnsi="Arial" w:cs="Arial"/>
                <w:sz w:val="18"/>
                <w:szCs w:val="18"/>
              </w:rPr>
              <w:t>w ramach kryterium podlegają sumowaniu</w:t>
            </w:r>
            <w:r w:rsidRPr="006B43CD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418" w:type="dxa"/>
            <w:vAlign w:val="center"/>
          </w:tcPr>
          <w:p w:rsidR="00394651" w:rsidRDefault="00394651" w:rsidP="00833404">
            <w:pPr>
              <w:tabs>
                <w:tab w:val="left" w:pos="0"/>
                <w:tab w:val="left" w:pos="1560"/>
              </w:tabs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  <w:tc>
          <w:tcPr>
            <w:tcW w:w="3786" w:type="dxa"/>
          </w:tcPr>
          <w:p w:rsidR="00394651" w:rsidRDefault="00394651" w:rsidP="00833404">
            <w:pPr>
              <w:spacing w:line="276" w:lineRule="auto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394651" w:rsidRPr="00CC0C8A" w:rsidTr="00833404">
        <w:trPr>
          <w:trHeight w:val="843"/>
          <w:jc w:val="center"/>
        </w:trPr>
        <w:tc>
          <w:tcPr>
            <w:tcW w:w="630" w:type="dxa"/>
            <w:vAlign w:val="center"/>
          </w:tcPr>
          <w:p w:rsidR="00394651" w:rsidRPr="00DA68AD" w:rsidRDefault="00394651" w:rsidP="00833404">
            <w:pPr>
              <w:rPr>
                <w:rFonts w:ascii="Arial" w:hAnsi="Arial" w:cs="Arial"/>
                <w:sz w:val="18"/>
                <w:szCs w:val="18"/>
              </w:rPr>
            </w:pPr>
            <w:r w:rsidRPr="00DA68A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551" w:type="dxa"/>
            <w:vAlign w:val="center"/>
          </w:tcPr>
          <w:p w:rsidR="00394651" w:rsidRPr="00523E96" w:rsidRDefault="00394651" w:rsidP="00833404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 xml:space="preserve">Zgodność projektu z kierunkami działań wynikającymi ze </w:t>
            </w:r>
            <w:r w:rsidRPr="00523E96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  <w:r w:rsidRPr="00523E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461" w:type="dxa"/>
            <w:vAlign w:val="center"/>
          </w:tcPr>
          <w:p w:rsidR="00394651" w:rsidRPr="00523E96" w:rsidRDefault="00394651" w:rsidP="00833404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394651" w:rsidRPr="00523E96" w:rsidRDefault="00394651" w:rsidP="00833404">
            <w:pPr>
              <w:ind w:left="3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4651" w:rsidRPr="00523E96" w:rsidRDefault="00394651" w:rsidP="00833404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23E96">
              <w:rPr>
                <w:rFonts w:ascii="Arial" w:hAnsi="Arial" w:cs="Arial"/>
                <w:bCs/>
                <w:sz w:val="18"/>
                <w:szCs w:val="18"/>
              </w:rPr>
              <w:t xml:space="preserve">0 pkt </w:t>
            </w:r>
            <w:r w:rsidRPr="00523E96">
              <w:rPr>
                <w:rFonts w:ascii="Arial" w:hAnsi="Arial" w:cs="Arial"/>
                <w:sz w:val="18"/>
                <w:szCs w:val="18"/>
              </w:rPr>
              <w:t>–</w:t>
            </w:r>
            <w:r w:rsidRPr="00523E96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wyłącznie z jednym kierunkiem działań opisanym w </w:t>
            </w:r>
            <w:r w:rsidRPr="00523E96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394651" w:rsidRPr="00523E96" w:rsidRDefault="00394651" w:rsidP="00833404">
            <w:pPr>
              <w:suppressAutoHyphens/>
              <w:ind w:left="639" w:hanging="567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523E96">
              <w:rPr>
                <w:rFonts w:ascii="Arial" w:hAnsi="Arial" w:cs="Arial"/>
                <w:bCs/>
                <w:sz w:val="18"/>
                <w:szCs w:val="18"/>
              </w:rPr>
              <w:t xml:space="preserve">3 pkt </w:t>
            </w:r>
            <w:r w:rsidRPr="00523E96">
              <w:rPr>
                <w:rFonts w:ascii="Arial" w:hAnsi="Arial" w:cs="Arial"/>
                <w:sz w:val="18"/>
                <w:szCs w:val="18"/>
              </w:rPr>
              <w:t>–</w:t>
            </w:r>
            <w:r w:rsidRPr="00523E96">
              <w:rPr>
                <w:rFonts w:ascii="Arial" w:hAnsi="Arial" w:cs="Arial"/>
                <w:bCs/>
                <w:sz w:val="18"/>
                <w:szCs w:val="18"/>
              </w:rPr>
              <w:t xml:space="preserve"> Wnioskodawca wykazał i uzasadnił zgodność projektu z więcej niż jednym kierunkiem działań opisanym w </w:t>
            </w:r>
            <w:r w:rsidRPr="00523E96">
              <w:rPr>
                <w:rFonts w:ascii="Arial" w:hAnsi="Arial" w:cs="Arial"/>
                <w:i/>
                <w:sz w:val="18"/>
                <w:szCs w:val="18"/>
              </w:rPr>
              <w:t>Strategii rozwoju społeczno-gospodarczego województwa warmińsko-mazurskiego do roku 2025</w:t>
            </w:r>
          </w:p>
          <w:p w:rsidR="00394651" w:rsidRPr="00523E96" w:rsidRDefault="00394651" w:rsidP="00833404">
            <w:pPr>
              <w:pStyle w:val="Akapitzlist"/>
              <w:autoSpaceDE w:val="0"/>
              <w:autoSpaceDN w:val="0"/>
              <w:adjustRightInd w:val="0"/>
              <w:ind w:left="35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94651" w:rsidRPr="00CC0C8A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394651" w:rsidRPr="00CC0C8A" w:rsidRDefault="00394651" w:rsidP="00833404">
            <w:pPr>
              <w:rPr>
                <w:rFonts w:ascii="Arial" w:hAnsi="Arial" w:cs="Arial"/>
                <w:b/>
              </w:rPr>
            </w:pPr>
          </w:p>
        </w:tc>
      </w:tr>
      <w:tr w:rsidR="00394651" w:rsidRPr="00CC0C8A" w:rsidTr="00833404">
        <w:trPr>
          <w:trHeight w:val="1252"/>
          <w:jc w:val="center"/>
        </w:trPr>
        <w:tc>
          <w:tcPr>
            <w:tcW w:w="630" w:type="dxa"/>
            <w:vAlign w:val="center"/>
          </w:tcPr>
          <w:p w:rsidR="00394651" w:rsidRDefault="00394651" w:rsidP="0083340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551" w:type="dxa"/>
            <w:vAlign w:val="center"/>
          </w:tcPr>
          <w:p w:rsidR="00394651" w:rsidRPr="00523E96" w:rsidRDefault="00394651" w:rsidP="00833404">
            <w:pPr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Poziom innowacji</w:t>
            </w:r>
          </w:p>
        </w:tc>
        <w:tc>
          <w:tcPr>
            <w:tcW w:w="5461" w:type="dxa"/>
            <w:vAlign w:val="center"/>
          </w:tcPr>
          <w:p w:rsidR="00394651" w:rsidRPr="000A3F0E" w:rsidRDefault="00394651" w:rsidP="00833404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A3F0E">
              <w:rPr>
                <w:rFonts w:ascii="Arial" w:hAnsi="Arial" w:cs="Arial"/>
                <w:sz w:val="18"/>
                <w:szCs w:val="18"/>
              </w:rPr>
              <w:t>Projekt może otrzymać od 0 do 3 punktów (maksymalnie).</w:t>
            </w:r>
          </w:p>
          <w:p w:rsidR="00394651" w:rsidRPr="000A3F0E" w:rsidRDefault="00394651" w:rsidP="00833404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</w:p>
          <w:p w:rsidR="00394651" w:rsidRPr="000A3F0E" w:rsidRDefault="00394651" w:rsidP="00833404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A3F0E">
              <w:rPr>
                <w:rFonts w:ascii="Arial" w:hAnsi="Arial" w:cs="Arial"/>
                <w:sz w:val="18"/>
                <w:szCs w:val="18"/>
              </w:rPr>
              <w:t>0 pkt – innowacja na skalę przedsiębiorstwa</w:t>
            </w:r>
          </w:p>
          <w:p w:rsidR="00394651" w:rsidRPr="000A3F0E" w:rsidRDefault="00394651" w:rsidP="00833404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A3F0E">
              <w:rPr>
                <w:rFonts w:ascii="Arial" w:hAnsi="Arial" w:cs="Arial"/>
                <w:sz w:val="18"/>
                <w:szCs w:val="18"/>
              </w:rPr>
              <w:t>1 pkt – innowacja na skalę regionalną</w:t>
            </w:r>
          </w:p>
          <w:p w:rsidR="00394651" w:rsidRPr="000A3F0E" w:rsidRDefault="00394651" w:rsidP="00833404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A3F0E">
              <w:rPr>
                <w:rFonts w:ascii="Arial" w:hAnsi="Arial" w:cs="Arial"/>
                <w:sz w:val="18"/>
                <w:szCs w:val="18"/>
              </w:rPr>
              <w:t>2 pkt – innowacja na skalę krajową</w:t>
            </w:r>
          </w:p>
          <w:p w:rsidR="00394651" w:rsidRPr="000A3F0E" w:rsidRDefault="00394651" w:rsidP="00833404">
            <w:pPr>
              <w:pStyle w:val="Tekstkomentarza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0A3F0E">
              <w:rPr>
                <w:rFonts w:ascii="Arial" w:hAnsi="Arial" w:cs="Arial"/>
                <w:sz w:val="18"/>
                <w:szCs w:val="18"/>
              </w:rPr>
              <w:t>3 pkt – innowacja na skalę międzynarodową</w:t>
            </w:r>
          </w:p>
        </w:tc>
        <w:tc>
          <w:tcPr>
            <w:tcW w:w="1418" w:type="dxa"/>
            <w:vAlign w:val="center"/>
          </w:tcPr>
          <w:p w:rsidR="00394651" w:rsidRPr="000A3F0E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394651" w:rsidRPr="00CC0C8A" w:rsidRDefault="00394651" w:rsidP="00833404">
            <w:pPr>
              <w:rPr>
                <w:rFonts w:ascii="Arial" w:hAnsi="Arial" w:cs="Arial"/>
                <w:b/>
              </w:rPr>
            </w:pPr>
          </w:p>
        </w:tc>
      </w:tr>
      <w:tr w:rsidR="00394651" w:rsidRPr="00CC0C8A" w:rsidTr="00833404">
        <w:trPr>
          <w:trHeight w:val="1252"/>
          <w:jc w:val="center"/>
        </w:trPr>
        <w:tc>
          <w:tcPr>
            <w:tcW w:w="630" w:type="dxa"/>
            <w:vAlign w:val="center"/>
          </w:tcPr>
          <w:p w:rsidR="00394651" w:rsidRDefault="00394651" w:rsidP="0083340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551" w:type="dxa"/>
            <w:vAlign w:val="center"/>
          </w:tcPr>
          <w:p w:rsidR="00394651" w:rsidRPr="00523E96" w:rsidRDefault="00394651" w:rsidP="00833404">
            <w:pPr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Rynek docelowy</w:t>
            </w:r>
          </w:p>
        </w:tc>
        <w:tc>
          <w:tcPr>
            <w:tcW w:w="5461" w:type="dxa"/>
            <w:vAlign w:val="center"/>
          </w:tcPr>
          <w:p w:rsidR="00394651" w:rsidRPr="00523E96" w:rsidRDefault="00394651" w:rsidP="008334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Projekt może otrzymać od 0 do 4 punktów (maksymalnie).</w:t>
            </w:r>
          </w:p>
          <w:p w:rsidR="00394651" w:rsidRPr="00523E96" w:rsidRDefault="00394651" w:rsidP="008334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394651" w:rsidRPr="00523E96" w:rsidRDefault="00394651" w:rsidP="008334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Ocenie podlega zasięg oferty produktowo/ usługowej planowanej do utworzenia w ramach projektu:</w:t>
            </w:r>
          </w:p>
          <w:p w:rsidR="00394651" w:rsidRPr="00523E96" w:rsidRDefault="00394651" w:rsidP="008334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0 pkt – rynek lokalny</w:t>
            </w:r>
          </w:p>
          <w:p w:rsidR="00394651" w:rsidRPr="00523E96" w:rsidRDefault="00394651" w:rsidP="008334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1 pkt – rynek regionalny</w:t>
            </w:r>
          </w:p>
          <w:p w:rsidR="00394651" w:rsidRPr="00523E96" w:rsidRDefault="00394651" w:rsidP="008334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3 pkt – rynek krajowy</w:t>
            </w:r>
          </w:p>
          <w:p w:rsidR="00394651" w:rsidRPr="00523E96" w:rsidRDefault="00394651" w:rsidP="008334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23E96">
              <w:rPr>
                <w:rFonts w:ascii="Arial" w:hAnsi="Arial" w:cs="Arial"/>
                <w:sz w:val="18"/>
                <w:szCs w:val="18"/>
              </w:rPr>
              <w:t>4 pkt – rynek międzynarodowy</w:t>
            </w:r>
          </w:p>
          <w:p w:rsidR="00394651" w:rsidRPr="00523E96" w:rsidRDefault="00394651" w:rsidP="008334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94651" w:rsidRPr="00CC0C8A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394651" w:rsidRPr="00CC0C8A" w:rsidRDefault="00394651" w:rsidP="00833404">
            <w:pPr>
              <w:rPr>
                <w:rFonts w:ascii="Arial" w:hAnsi="Arial" w:cs="Arial"/>
                <w:b/>
              </w:rPr>
            </w:pPr>
          </w:p>
        </w:tc>
      </w:tr>
      <w:tr w:rsidR="00394651" w:rsidRPr="00CC0C8A" w:rsidTr="00833404">
        <w:trPr>
          <w:trHeight w:val="1252"/>
          <w:jc w:val="center"/>
        </w:trPr>
        <w:tc>
          <w:tcPr>
            <w:tcW w:w="630" w:type="dxa"/>
            <w:vAlign w:val="center"/>
          </w:tcPr>
          <w:p w:rsidR="00394651" w:rsidRPr="004C044E" w:rsidRDefault="00394651" w:rsidP="0083340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4C044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394651" w:rsidRPr="004C044E" w:rsidRDefault="00394651" w:rsidP="00833404">
            <w:pPr>
              <w:jc w:val="both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r w:rsidRPr="004C044E">
              <w:rPr>
                <w:rFonts w:ascii="Arial" w:hAnsi="Arial" w:cs="Arial"/>
                <w:sz w:val="18"/>
                <w:szCs w:val="18"/>
              </w:rPr>
              <w:t>Poziom wkładu własnego</w:t>
            </w:r>
          </w:p>
        </w:tc>
        <w:tc>
          <w:tcPr>
            <w:tcW w:w="5461" w:type="dxa"/>
            <w:vAlign w:val="center"/>
          </w:tcPr>
          <w:p w:rsidR="00394651" w:rsidRPr="00394651" w:rsidRDefault="00394651" w:rsidP="008334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4651">
              <w:rPr>
                <w:rFonts w:ascii="Arial" w:hAnsi="Arial" w:cs="Arial"/>
                <w:sz w:val="18"/>
                <w:szCs w:val="18"/>
              </w:rPr>
              <w:t>Projekt może otrzymać od 0 do 5 punktów (maksymalnie)</w:t>
            </w:r>
          </w:p>
          <w:p w:rsidR="00394651" w:rsidRPr="00394651" w:rsidRDefault="00394651" w:rsidP="008334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94651" w:rsidRPr="00394651" w:rsidRDefault="00394651" w:rsidP="00833404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4651">
              <w:rPr>
                <w:rFonts w:ascii="Arial" w:hAnsi="Arial" w:cs="Arial"/>
                <w:sz w:val="18"/>
                <w:szCs w:val="18"/>
              </w:rPr>
              <w:t>3 pkt – pow. 0 do 2 pkt proc. powyżej minimalnego poziomu wkładu własnego</w:t>
            </w:r>
          </w:p>
          <w:p w:rsidR="00394651" w:rsidRPr="00394651" w:rsidRDefault="00394651" w:rsidP="00833404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4651">
              <w:rPr>
                <w:rFonts w:ascii="Arial" w:hAnsi="Arial" w:cs="Arial"/>
                <w:sz w:val="18"/>
                <w:szCs w:val="18"/>
              </w:rPr>
              <w:t>4 pkt – pow. 2 do 4 pkt proc. powyżej minimalnego poziomu wkładu własnego</w:t>
            </w:r>
          </w:p>
          <w:p w:rsidR="00394651" w:rsidRPr="00394651" w:rsidRDefault="00394651" w:rsidP="00833404">
            <w:pPr>
              <w:autoSpaceDE w:val="0"/>
              <w:autoSpaceDN w:val="0"/>
              <w:adjustRightInd w:val="0"/>
              <w:ind w:left="639" w:hanging="63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4651">
              <w:rPr>
                <w:rFonts w:ascii="Arial" w:hAnsi="Arial" w:cs="Arial"/>
                <w:sz w:val="18"/>
                <w:szCs w:val="18"/>
              </w:rPr>
              <w:t>5 pkt – pow. 4 pkt proc. powyżej minimalnego poziomu wkładu własnego</w:t>
            </w:r>
          </w:p>
          <w:p w:rsidR="00394651" w:rsidRPr="00394651" w:rsidRDefault="00394651" w:rsidP="00833404">
            <w:pPr>
              <w:autoSpaceDE w:val="0"/>
              <w:autoSpaceDN w:val="0"/>
              <w:adjustRightInd w:val="0"/>
              <w:ind w:left="22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394651" w:rsidRPr="00394651" w:rsidRDefault="00394651" w:rsidP="00833404">
            <w:pPr>
              <w:pStyle w:val="Akapitzlist"/>
              <w:autoSpaceDE w:val="0"/>
              <w:autoSpaceDN w:val="0"/>
              <w:adjustRightInd w:val="0"/>
              <w:ind w:left="356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394651" w:rsidRPr="00CC0C8A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</w:tcPr>
          <w:p w:rsidR="00394651" w:rsidRPr="00CC0C8A" w:rsidRDefault="00394651" w:rsidP="00833404">
            <w:pPr>
              <w:rPr>
                <w:rFonts w:ascii="Arial" w:hAnsi="Arial" w:cs="Arial"/>
                <w:b/>
              </w:rPr>
            </w:pPr>
          </w:p>
        </w:tc>
      </w:tr>
      <w:tr w:rsidR="00394651" w:rsidRPr="00CC0C8A" w:rsidTr="00833404">
        <w:trPr>
          <w:trHeight w:val="1623"/>
          <w:jc w:val="center"/>
        </w:trPr>
        <w:tc>
          <w:tcPr>
            <w:tcW w:w="630" w:type="dxa"/>
            <w:vAlign w:val="center"/>
          </w:tcPr>
          <w:p w:rsidR="00394651" w:rsidRPr="008F5D5D" w:rsidRDefault="00394651" w:rsidP="0083340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F5D5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394651" w:rsidRPr="00121056" w:rsidRDefault="00394651" w:rsidP="008334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Element edukacyjny</w:t>
            </w:r>
          </w:p>
        </w:tc>
        <w:tc>
          <w:tcPr>
            <w:tcW w:w="5461" w:type="dxa"/>
            <w:vAlign w:val="center"/>
          </w:tcPr>
          <w:p w:rsidR="00394651" w:rsidRPr="00394651" w:rsidRDefault="00394651" w:rsidP="0083340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94651">
              <w:rPr>
                <w:rFonts w:ascii="Arial" w:hAnsi="Arial" w:cs="Arial"/>
                <w:sz w:val="18"/>
                <w:szCs w:val="18"/>
              </w:rPr>
              <w:t>Projekt może otrzymać od 0 do 3 punktów (maksymalnie)</w:t>
            </w:r>
          </w:p>
          <w:p w:rsidR="00394651" w:rsidRPr="00394651" w:rsidRDefault="00394651" w:rsidP="0083340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394651" w:rsidRPr="00394651" w:rsidRDefault="00394651" w:rsidP="0083340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394651">
              <w:rPr>
                <w:rFonts w:ascii="Arial" w:hAnsi="Arial" w:cs="Arial"/>
                <w:sz w:val="18"/>
                <w:szCs w:val="18"/>
              </w:rPr>
              <w:t xml:space="preserve">0 pkt – Wnioskodawca nie przewiduje działań edukacyjnych </w:t>
            </w:r>
          </w:p>
          <w:p w:rsidR="00394651" w:rsidRPr="00394651" w:rsidRDefault="00394651" w:rsidP="0083340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394651">
              <w:rPr>
                <w:rFonts w:ascii="Arial" w:hAnsi="Arial" w:cs="Arial"/>
                <w:sz w:val="18"/>
                <w:szCs w:val="18"/>
              </w:rPr>
              <w:t>2 pkt – Wnioskodawca założył działania edukacyjne ograniczające się do materiałów publikowanych elektronicznie lub w formie wydawnictw</w:t>
            </w:r>
          </w:p>
          <w:p w:rsidR="00394651" w:rsidRPr="00394651" w:rsidRDefault="00394651" w:rsidP="0083340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394651">
              <w:rPr>
                <w:rFonts w:ascii="Arial" w:hAnsi="Arial" w:cs="Arial"/>
                <w:sz w:val="18"/>
                <w:szCs w:val="18"/>
              </w:rPr>
              <w:t>3 pkt – Wnioskodawca założył działania edukacyjne w formie bezpośredniej (np. warsztaty, ekspozycje, prezentacje itp.)</w:t>
            </w:r>
          </w:p>
        </w:tc>
        <w:tc>
          <w:tcPr>
            <w:tcW w:w="1418" w:type="dxa"/>
            <w:vAlign w:val="center"/>
          </w:tcPr>
          <w:p w:rsidR="00394651" w:rsidRPr="008F5D5D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394651" w:rsidRPr="008F5D5D" w:rsidRDefault="00394651" w:rsidP="0083340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4651" w:rsidRPr="00CC0C8A" w:rsidTr="00833404">
        <w:trPr>
          <w:trHeight w:val="1126"/>
          <w:jc w:val="center"/>
        </w:trPr>
        <w:tc>
          <w:tcPr>
            <w:tcW w:w="630" w:type="dxa"/>
            <w:vAlign w:val="center"/>
          </w:tcPr>
          <w:p w:rsidR="00394651" w:rsidRPr="008F5D5D" w:rsidRDefault="00394651" w:rsidP="0083340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  <w:r w:rsidRPr="008F5D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394651" w:rsidRPr="00121056" w:rsidRDefault="00394651" w:rsidP="0083340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Handel elektroniczny</w:t>
            </w:r>
          </w:p>
        </w:tc>
        <w:tc>
          <w:tcPr>
            <w:tcW w:w="5461" w:type="dxa"/>
            <w:vAlign w:val="center"/>
          </w:tcPr>
          <w:p w:rsidR="00394651" w:rsidRPr="00121056" w:rsidRDefault="00394651" w:rsidP="0083340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Projekt może otrzymać od 0 do 1 punktu (maksymalnie)</w:t>
            </w:r>
          </w:p>
          <w:p w:rsidR="00394651" w:rsidRPr="00121056" w:rsidRDefault="00394651" w:rsidP="0083340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394651" w:rsidRPr="00121056" w:rsidRDefault="00394651" w:rsidP="0083340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0 pkt – Wnioskodawca nie przewidział sprzedaży poprzez handel elektroniczny</w:t>
            </w:r>
          </w:p>
          <w:p w:rsidR="00394651" w:rsidRPr="00121056" w:rsidRDefault="00394651" w:rsidP="00833404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639" w:hanging="639"/>
              <w:rPr>
                <w:rFonts w:ascii="Arial" w:hAnsi="Arial" w:cs="Arial"/>
                <w:sz w:val="18"/>
                <w:szCs w:val="18"/>
              </w:rPr>
            </w:pPr>
            <w:r w:rsidRPr="00121056">
              <w:rPr>
                <w:rFonts w:ascii="Arial" w:hAnsi="Arial" w:cs="Arial"/>
                <w:sz w:val="18"/>
                <w:szCs w:val="18"/>
              </w:rPr>
              <w:t>1 pkt – Wnioskodawca przewidział sprzedaż poprzez handel elektroniczny</w:t>
            </w:r>
          </w:p>
        </w:tc>
        <w:tc>
          <w:tcPr>
            <w:tcW w:w="1418" w:type="dxa"/>
            <w:vAlign w:val="center"/>
          </w:tcPr>
          <w:p w:rsidR="00394651" w:rsidRPr="008F5D5D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86" w:type="dxa"/>
          </w:tcPr>
          <w:p w:rsidR="00394651" w:rsidRPr="008F5D5D" w:rsidRDefault="00394651" w:rsidP="0083340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94651" w:rsidRPr="00CC0C8A" w:rsidTr="00833404">
        <w:trPr>
          <w:trHeight w:val="70"/>
          <w:jc w:val="center"/>
        </w:trPr>
        <w:tc>
          <w:tcPr>
            <w:tcW w:w="8642" w:type="dxa"/>
            <w:gridSpan w:val="3"/>
            <w:tcBorders>
              <w:bottom w:val="single" w:sz="4" w:space="0" w:color="auto"/>
            </w:tcBorders>
            <w:vAlign w:val="center"/>
          </w:tcPr>
          <w:p w:rsidR="00394651" w:rsidRPr="00966ECD" w:rsidRDefault="00394651" w:rsidP="00833404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966ECD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94651" w:rsidRPr="00CC0C8A" w:rsidRDefault="00394651" w:rsidP="00833404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86" w:type="dxa"/>
            <w:tcBorders>
              <w:bottom w:val="single" w:sz="4" w:space="0" w:color="auto"/>
            </w:tcBorders>
          </w:tcPr>
          <w:p w:rsidR="00394651" w:rsidRDefault="00394651" w:rsidP="00833404">
            <w:pPr>
              <w:rPr>
                <w:rFonts w:ascii="Arial" w:hAnsi="Arial" w:cs="Arial"/>
                <w:b/>
              </w:rPr>
            </w:pPr>
          </w:p>
        </w:tc>
      </w:tr>
      <w:tr w:rsidR="00394651" w:rsidRPr="00CC7001" w:rsidTr="00833404">
        <w:trPr>
          <w:trHeight w:val="414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394651" w:rsidRDefault="00394651" w:rsidP="00833404">
            <w:pPr>
              <w:rPr>
                <w:rFonts w:ascii="Arial" w:hAnsi="Arial" w:cs="Arial"/>
              </w:rPr>
            </w:pPr>
            <w:r w:rsidRPr="002B2F06">
              <w:rPr>
                <w:rFonts w:ascii="Arial" w:hAnsi="Arial" w:cs="Arial"/>
              </w:rPr>
              <w:t xml:space="preserve">Osoba </w:t>
            </w:r>
            <w:r>
              <w:rPr>
                <w:rFonts w:ascii="Arial" w:hAnsi="Arial" w:cs="Arial"/>
              </w:rPr>
              <w:t>oceniająca</w:t>
            </w:r>
            <w:r w:rsidRPr="002B2F06">
              <w:rPr>
                <w:rFonts w:ascii="Arial" w:hAnsi="Arial" w:cs="Arial"/>
              </w:rPr>
              <w:t>:</w:t>
            </w:r>
          </w:p>
          <w:p w:rsidR="00394651" w:rsidRDefault="00394651" w:rsidP="00833404">
            <w:pPr>
              <w:rPr>
                <w:rFonts w:ascii="Arial" w:hAnsi="Arial" w:cs="Arial"/>
              </w:rPr>
            </w:pPr>
          </w:p>
          <w:p w:rsidR="00394651" w:rsidRDefault="00394651" w:rsidP="00833404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 xml:space="preserve">Data : </w:t>
            </w:r>
          </w:p>
          <w:p w:rsidR="00394651" w:rsidRPr="00195529" w:rsidRDefault="00394651" w:rsidP="00833404">
            <w:pPr>
              <w:rPr>
                <w:rFonts w:ascii="Arial" w:hAnsi="Arial" w:cs="Arial"/>
                <w:sz w:val="16"/>
                <w:szCs w:val="16"/>
              </w:rPr>
            </w:pPr>
          </w:p>
          <w:p w:rsidR="00394651" w:rsidRPr="00CC7001" w:rsidRDefault="00394651" w:rsidP="00833404">
            <w:pPr>
              <w:rPr>
                <w:rFonts w:ascii="Arial" w:hAnsi="Arial" w:cs="Arial"/>
              </w:rPr>
            </w:pPr>
            <w:r w:rsidRPr="00AC6D90">
              <w:rPr>
                <w:rFonts w:ascii="Arial" w:hAnsi="Arial" w:cs="Arial"/>
              </w:rPr>
              <w:t>Podpis:</w:t>
            </w:r>
          </w:p>
        </w:tc>
      </w:tr>
    </w:tbl>
    <w:p w:rsidR="00394651" w:rsidRDefault="00394651" w:rsidP="00AF31CB">
      <w:pPr>
        <w:rPr>
          <w:rFonts w:ascii="Arial" w:hAnsi="Arial" w:cs="Arial"/>
          <w:bCs/>
          <w:sz w:val="22"/>
          <w:szCs w:val="22"/>
        </w:rPr>
      </w:pPr>
    </w:p>
    <w:p w:rsidR="00AF31CB" w:rsidRPr="007F6817" w:rsidRDefault="00AF31CB" w:rsidP="007D3670">
      <w:pPr>
        <w:rPr>
          <w:sz w:val="20"/>
          <w:szCs w:val="20"/>
        </w:rPr>
      </w:pPr>
    </w:p>
    <w:sectPr w:rsidR="00AF31CB" w:rsidRPr="007F6817" w:rsidSect="007F6817">
      <w:footerReference w:type="default" r:id="rId10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7C8" w:rsidRDefault="004D77C8" w:rsidP="00242867">
      <w:r>
        <w:separator/>
      </w:r>
    </w:p>
  </w:endnote>
  <w:endnote w:type="continuationSeparator" w:id="0">
    <w:p w:rsidR="004D77C8" w:rsidRDefault="004D77C8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9756C8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5D57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7C8" w:rsidRDefault="004D77C8" w:rsidP="00242867">
      <w:r>
        <w:separator/>
      </w:r>
    </w:p>
  </w:footnote>
  <w:footnote w:type="continuationSeparator" w:id="0">
    <w:p w:rsidR="004D77C8" w:rsidRDefault="004D77C8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310EA"/>
    <w:multiLevelType w:val="hybridMultilevel"/>
    <w:tmpl w:val="02F83618"/>
    <w:lvl w:ilvl="0" w:tplc="0E9236D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8570EC"/>
    <w:multiLevelType w:val="hybridMultilevel"/>
    <w:tmpl w:val="58FE79C6"/>
    <w:lvl w:ilvl="0" w:tplc="A80C4BC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A623B8"/>
    <w:multiLevelType w:val="hybridMultilevel"/>
    <w:tmpl w:val="B52C1042"/>
    <w:lvl w:ilvl="0" w:tplc="26528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22E6"/>
    <w:rsid w:val="00017223"/>
    <w:rsid w:val="000260DA"/>
    <w:rsid w:val="0003397F"/>
    <w:rsid w:val="00033F02"/>
    <w:rsid w:val="00035C03"/>
    <w:rsid w:val="0003611B"/>
    <w:rsid w:val="00052A28"/>
    <w:rsid w:val="0005381D"/>
    <w:rsid w:val="000561C4"/>
    <w:rsid w:val="0005690D"/>
    <w:rsid w:val="000674D8"/>
    <w:rsid w:val="00083972"/>
    <w:rsid w:val="000901D0"/>
    <w:rsid w:val="000957E4"/>
    <w:rsid w:val="0009649E"/>
    <w:rsid w:val="000A3F0E"/>
    <w:rsid w:val="000B3011"/>
    <w:rsid w:val="000B4D44"/>
    <w:rsid w:val="000C11AA"/>
    <w:rsid w:val="000C28BC"/>
    <w:rsid w:val="000D1888"/>
    <w:rsid w:val="000D4AB4"/>
    <w:rsid w:val="000E5C88"/>
    <w:rsid w:val="00114274"/>
    <w:rsid w:val="001267FF"/>
    <w:rsid w:val="001278ED"/>
    <w:rsid w:val="001348D8"/>
    <w:rsid w:val="00144236"/>
    <w:rsid w:val="0015362A"/>
    <w:rsid w:val="00153C95"/>
    <w:rsid w:val="00165F66"/>
    <w:rsid w:val="0018346B"/>
    <w:rsid w:val="00195529"/>
    <w:rsid w:val="00196190"/>
    <w:rsid w:val="001C4D5B"/>
    <w:rsid w:val="001C6CD3"/>
    <w:rsid w:val="001D1087"/>
    <w:rsid w:val="001D76ED"/>
    <w:rsid w:val="001E2F12"/>
    <w:rsid w:val="001E42B0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B2F06"/>
    <w:rsid w:val="002C34B4"/>
    <w:rsid w:val="002C5BA0"/>
    <w:rsid w:val="002C7562"/>
    <w:rsid w:val="002D0E46"/>
    <w:rsid w:val="002E2C66"/>
    <w:rsid w:val="003105CD"/>
    <w:rsid w:val="0031545B"/>
    <w:rsid w:val="00334467"/>
    <w:rsid w:val="00334533"/>
    <w:rsid w:val="00336FA1"/>
    <w:rsid w:val="00337E3F"/>
    <w:rsid w:val="00340FA9"/>
    <w:rsid w:val="00365E02"/>
    <w:rsid w:val="00373767"/>
    <w:rsid w:val="00394651"/>
    <w:rsid w:val="00395F15"/>
    <w:rsid w:val="003A5676"/>
    <w:rsid w:val="003A6F67"/>
    <w:rsid w:val="003D3351"/>
    <w:rsid w:val="003D35CA"/>
    <w:rsid w:val="003D5AD3"/>
    <w:rsid w:val="003E1A81"/>
    <w:rsid w:val="003F7D2C"/>
    <w:rsid w:val="00403C2B"/>
    <w:rsid w:val="00412976"/>
    <w:rsid w:val="00420C22"/>
    <w:rsid w:val="00421CBE"/>
    <w:rsid w:val="00442629"/>
    <w:rsid w:val="00454046"/>
    <w:rsid w:val="00462F8E"/>
    <w:rsid w:val="004647B6"/>
    <w:rsid w:val="00482EB9"/>
    <w:rsid w:val="004A6AD8"/>
    <w:rsid w:val="004D71C9"/>
    <w:rsid w:val="004D77C8"/>
    <w:rsid w:val="004F5994"/>
    <w:rsid w:val="0052183A"/>
    <w:rsid w:val="00522E29"/>
    <w:rsid w:val="00531E16"/>
    <w:rsid w:val="00545AF2"/>
    <w:rsid w:val="005631D1"/>
    <w:rsid w:val="0057766C"/>
    <w:rsid w:val="005C6503"/>
    <w:rsid w:val="005D5790"/>
    <w:rsid w:val="005D6915"/>
    <w:rsid w:val="0063420A"/>
    <w:rsid w:val="0063741C"/>
    <w:rsid w:val="00643548"/>
    <w:rsid w:val="006475B6"/>
    <w:rsid w:val="00675237"/>
    <w:rsid w:val="00677299"/>
    <w:rsid w:val="006777F5"/>
    <w:rsid w:val="006B1990"/>
    <w:rsid w:val="006B22B4"/>
    <w:rsid w:val="006B2376"/>
    <w:rsid w:val="006B5614"/>
    <w:rsid w:val="006C39EF"/>
    <w:rsid w:val="006D3ACD"/>
    <w:rsid w:val="006D75D8"/>
    <w:rsid w:val="006F72B0"/>
    <w:rsid w:val="00726092"/>
    <w:rsid w:val="00743B8D"/>
    <w:rsid w:val="007607D1"/>
    <w:rsid w:val="00791113"/>
    <w:rsid w:val="00796B74"/>
    <w:rsid w:val="007A5AB7"/>
    <w:rsid w:val="007D3670"/>
    <w:rsid w:val="007E0994"/>
    <w:rsid w:val="007F3405"/>
    <w:rsid w:val="007F6817"/>
    <w:rsid w:val="007F7D17"/>
    <w:rsid w:val="00805420"/>
    <w:rsid w:val="0081329E"/>
    <w:rsid w:val="008144EE"/>
    <w:rsid w:val="00823F66"/>
    <w:rsid w:val="008369D3"/>
    <w:rsid w:val="00861AE3"/>
    <w:rsid w:val="0086266E"/>
    <w:rsid w:val="00866E71"/>
    <w:rsid w:val="00886833"/>
    <w:rsid w:val="008914BE"/>
    <w:rsid w:val="00894974"/>
    <w:rsid w:val="008B22B4"/>
    <w:rsid w:val="008B3DAE"/>
    <w:rsid w:val="008B7616"/>
    <w:rsid w:val="008B7987"/>
    <w:rsid w:val="008C2E29"/>
    <w:rsid w:val="008C31A7"/>
    <w:rsid w:val="008D3F45"/>
    <w:rsid w:val="008D6BCE"/>
    <w:rsid w:val="008D76D2"/>
    <w:rsid w:val="009059A3"/>
    <w:rsid w:val="00907000"/>
    <w:rsid w:val="009165CA"/>
    <w:rsid w:val="009274A7"/>
    <w:rsid w:val="009319B3"/>
    <w:rsid w:val="00953065"/>
    <w:rsid w:val="00957822"/>
    <w:rsid w:val="00960129"/>
    <w:rsid w:val="00960E12"/>
    <w:rsid w:val="00966ECD"/>
    <w:rsid w:val="00973978"/>
    <w:rsid w:val="00973B19"/>
    <w:rsid w:val="00975564"/>
    <w:rsid w:val="009756C8"/>
    <w:rsid w:val="00976945"/>
    <w:rsid w:val="00985601"/>
    <w:rsid w:val="00992441"/>
    <w:rsid w:val="0099343B"/>
    <w:rsid w:val="00996F6A"/>
    <w:rsid w:val="009A544C"/>
    <w:rsid w:val="009C2F6C"/>
    <w:rsid w:val="009E3BFB"/>
    <w:rsid w:val="009F2F10"/>
    <w:rsid w:val="009F64A7"/>
    <w:rsid w:val="009F67C5"/>
    <w:rsid w:val="00A25334"/>
    <w:rsid w:val="00A26A00"/>
    <w:rsid w:val="00A27C1B"/>
    <w:rsid w:val="00A42EB8"/>
    <w:rsid w:val="00A76EDE"/>
    <w:rsid w:val="00A91ED6"/>
    <w:rsid w:val="00AA00A3"/>
    <w:rsid w:val="00AA772F"/>
    <w:rsid w:val="00AB1090"/>
    <w:rsid w:val="00AB5709"/>
    <w:rsid w:val="00AB5AFF"/>
    <w:rsid w:val="00AC3194"/>
    <w:rsid w:val="00AC6D90"/>
    <w:rsid w:val="00AD0C0F"/>
    <w:rsid w:val="00AD2459"/>
    <w:rsid w:val="00AD2E73"/>
    <w:rsid w:val="00AD3818"/>
    <w:rsid w:val="00AD47BC"/>
    <w:rsid w:val="00AF31CB"/>
    <w:rsid w:val="00B15B98"/>
    <w:rsid w:val="00B20D11"/>
    <w:rsid w:val="00B249E0"/>
    <w:rsid w:val="00B31571"/>
    <w:rsid w:val="00B43B40"/>
    <w:rsid w:val="00B45B51"/>
    <w:rsid w:val="00B535D6"/>
    <w:rsid w:val="00B54222"/>
    <w:rsid w:val="00B65EC6"/>
    <w:rsid w:val="00B67970"/>
    <w:rsid w:val="00B716E6"/>
    <w:rsid w:val="00B73891"/>
    <w:rsid w:val="00B84296"/>
    <w:rsid w:val="00B84E58"/>
    <w:rsid w:val="00B929C4"/>
    <w:rsid w:val="00B946FA"/>
    <w:rsid w:val="00B9547D"/>
    <w:rsid w:val="00BB29D0"/>
    <w:rsid w:val="00BC3C1C"/>
    <w:rsid w:val="00BE37F0"/>
    <w:rsid w:val="00C004C8"/>
    <w:rsid w:val="00C14A06"/>
    <w:rsid w:val="00C151A9"/>
    <w:rsid w:val="00C17CAF"/>
    <w:rsid w:val="00C253A6"/>
    <w:rsid w:val="00C4779D"/>
    <w:rsid w:val="00C47EB0"/>
    <w:rsid w:val="00C53872"/>
    <w:rsid w:val="00C53F28"/>
    <w:rsid w:val="00C761D2"/>
    <w:rsid w:val="00CA0DD4"/>
    <w:rsid w:val="00CA5E39"/>
    <w:rsid w:val="00CC294A"/>
    <w:rsid w:val="00CC7001"/>
    <w:rsid w:val="00CD7998"/>
    <w:rsid w:val="00CD7D93"/>
    <w:rsid w:val="00CE1DFE"/>
    <w:rsid w:val="00CE38D3"/>
    <w:rsid w:val="00CF54F3"/>
    <w:rsid w:val="00D021E7"/>
    <w:rsid w:val="00D023C2"/>
    <w:rsid w:val="00D273AA"/>
    <w:rsid w:val="00D3122C"/>
    <w:rsid w:val="00D37136"/>
    <w:rsid w:val="00D7123B"/>
    <w:rsid w:val="00D76567"/>
    <w:rsid w:val="00D80E80"/>
    <w:rsid w:val="00D93FC5"/>
    <w:rsid w:val="00D961D8"/>
    <w:rsid w:val="00DB4BA6"/>
    <w:rsid w:val="00DD6A0F"/>
    <w:rsid w:val="00DD7049"/>
    <w:rsid w:val="00DF6847"/>
    <w:rsid w:val="00DF6B1F"/>
    <w:rsid w:val="00E0479C"/>
    <w:rsid w:val="00E075A9"/>
    <w:rsid w:val="00E377B6"/>
    <w:rsid w:val="00E53C17"/>
    <w:rsid w:val="00E615EE"/>
    <w:rsid w:val="00E70B64"/>
    <w:rsid w:val="00E70B97"/>
    <w:rsid w:val="00E75881"/>
    <w:rsid w:val="00E762B0"/>
    <w:rsid w:val="00E77AAF"/>
    <w:rsid w:val="00E80C03"/>
    <w:rsid w:val="00E85932"/>
    <w:rsid w:val="00EC7F36"/>
    <w:rsid w:val="00ED7159"/>
    <w:rsid w:val="00EE79EF"/>
    <w:rsid w:val="00EF3FEA"/>
    <w:rsid w:val="00F00B99"/>
    <w:rsid w:val="00F03C81"/>
    <w:rsid w:val="00F11D0E"/>
    <w:rsid w:val="00F13EAC"/>
    <w:rsid w:val="00F32561"/>
    <w:rsid w:val="00F36859"/>
    <w:rsid w:val="00F45666"/>
    <w:rsid w:val="00F73B00"/>
    <w:rsid w:val="00F741AE"/>
    <w:rsid w:val="00F84F16"/>
    <w:rsid w:val="00F87838"/>
    <w:rsid w:val="00F920EF"/>
    <w:rsid w:val="00FA17FD"/>
    <w:rsid w:val="00FD3B32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94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rsid w:val="00394651"/>
    <w:pPr>
      <w:suppressAutoHyphens/>
      <w:autoSpaceDN w:val="0"/>
      <w:ind w:firstLine="360"/>
      <w:textAlignment w:val="baseline"/>
    </w:pPr>
    <w:rPr>
      <w:rFonts w:ascii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94651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ED5827-2279-49BE-A159-03FD7526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8</cp:revision>
  <cp:lastPrinted>2017-04-10T06:47:00Z</cp:lastPrinted>
  <dcterms:created xsi:type="dcterms:W3CDTF">2019-01-12T22:46:00Z</dcterms:created>
  <dcterms:modified xsi:type="dcterms:W3CDTF">2019-02-22T12:14:00Z</dcterms:modified>
</cp:coreProperties>
</file>